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20" w:lineRule="exact"/>
        <w:jc w:val="center"/>
      </w:pPr>
      <w:r>
        <w:rPr>
          <w:rFonts w:hint="eastAsia" w:ascii="黑体" w:hAnsi="黑体" w:eastAsia="黑体" w:cs="黑体"/>
          <w:color w:val="000000"/>
          <w:sz w:val="32"/>
          <w:szCs w:val="32"/>
        </w:rPr>
        <w:t>浙江艺术职业学院</w:t>
      </w:r>
      <w:r>
        <w:rPr>
          <w:rFonts w:ascii="黑体" w:hAnsi="黑体" w:eastAsia="黑体" w:cs="黑体"/>
          <w:color w:val="000000"/>
          <w:sz w:val="32"/>
          <w:szCs w:val="32"/>
        </w:rPr>
        <w:t>动漫设计</w:t>
      </w:r>
      <w:r>
        <w:rPr>
          <w:rFonts w:hint="eastAsia" w:ascii="黑体" w:hAnsi="黑体" w:eastAsia="黑体" w:cs="黑体"/>
          <w:color w:val="000000"/>
          <w:sz w:val="32"/>
          <w:szCs w:val="32"/>
        </w:rPr>
        <w:t>专业人才培养方案</w:t>
      </w:r>
    </w:p>
    <w:p>
      <w:pPr>
        <w:snapToGrid w:val="0"/>
        <w:spacing w:line="600" w:lineRule="exact"/>
        <w:ind w:firstLine="640" w:firstLineChars="200"/>
        <w:jc w:val="left"/>
        <w:rPr>
          <w:rFonts w:eastAsia="仿宋_GB2312"/>
          <w:color w:val="000000"/>
          <w:sz w:val="32"/>
          <w:szCs w:val="32"/>
        </w:rPr>
      </w:pPr>
    </w:p>
    <w:p>
      <w:pPr>
        <w:pStyle w:val="13"/>
        <w:shd w:val="clear" w:color="auto" w:fill="FFFFFF"/>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一、专业名称及专业代码</w:t>
      </w:r>
    </w:p>
    <w:p>
      <w:pPr>
        <w:snapToGrid w:val="0"/>
        <w:spacing w:line="560" w:lineRule="exact"/>
        <w:ind w:firstLine="640" w:firstLineChars="200"/>
        <w:jc w:val="left"/>
        <w:rPr>
          <w:rFonts w:hint="default" w:eastAsia="仿宋_GB2312"/>
          <w:color w:val="000000"/>
          <w:sz w:val="32"/>
          <w:szCs w:val="32"/>
          <w:lang w:val="en-US" w:eastAsia="zh-CN"/>
        </w:rPr>
      </w:pPr>
      <w:r>
        <w:rPr>
          <w:rFonts w:hint="eastAsia" w:eastAsia="仿宋_GB2312"/>
          <w:color w:val="000000"/>
          <w:sz w:val="32"/>
          <w:szCs w:val="32"/>
        </w:rPr>
        <w:t>动漫设计专业，专业代码</w:t>
      </w:r>
      <w:r>
        <w:rPr>
          <w:rFonts w:hint="eastAsia" w:eastAsia="仿宋_GB2312"/>
          <w:color w:val="000000"/>
          <w:sz w:val="32"/>
          <w:szCs w:val="32"/>
          <w:lang w:val="en-US" w:eastAsia="zh-CN"/>
        </w:rPr>
        <w:t>650120</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二、入学要求</w:t>
      </w:r>
    </w:p>
    <w:p>
      <w:pPr>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本专业招收</w:t>
      </w:r>
      <w:r>
        <w:rPr>
          <w:rFonts w:eastAsia="仿宋_GB2312"/>
          <w:color w:val="000000"/>
          <w:sz w:val="32"/>
          <w:szCs w:val="32"/>
        </w:rPr>
        <w:t>普通高级中学毕业、中等职业学校毕业或具备同等学力者</w:t>
      </w:r>
      <w:r>
        <w:rPr>
          <w:rFonts w:hint="eastAsia" w:eastAsia="仿宋_GB2312"/>
          <w:color w:val="000000"/>
          <w:sz w:val="32"/>
          <w:szCs w:val="32"/>
        </w:rPr>
        <w:t>。</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三、基本修业年限</w:t>
      </w:r>
    </w:p>
    <w:p>
      <w:pPr>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三年</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四、职业面向</w:t>
      </w:r>
    </w:p>
    <w:tbl>
      <w:tblPr>
        <w:tblStyle w:val="7"/>
        <w:tblW w:w="0" w:type="auto"/>
        <w:tblInd w:w="-318" w:type="dxa"/>
        <w:tblLayout w:type="fixed"/>
        <w:tblCellMar>
          <w:top w:w="0" w:type="dxa"/>
          <w:left w:w="108" w:type="dxa"/>
          <w:bottom w:w="0" w:type="dxa"/>
          <w:right w:w="108" w:type="dxa"/>
        </w:tblCellMar>
      </w:tblPr>
      <w:tblGrid>
        <w:gridCol w:w="957"/>
        <w:gridCol w:w="781"/>
        <w:gridCol w:w="1034"/>
        <w:gridCol w:w="975"/>
        <w:gridCol w:w="1545"/>
        <w:gridCol w:w="4005"/>
      </w:tblGrid>
      <w:tr>
        <w:tblPrEx>
          <w:tblCellMar>
            <w:top w:w="0" w:type="dxa"/>
            <w:left w:w="108" w:type="dxa"/>
            <w:bottom w:w="0" w:type="dxa"/>
            <w:right w:w="108" w:type="dxa"/>
          </w:tblCellMar>
        </w:tblPrEx>
        <w:trPr>
          <w:trHeight w:val="674" w:hRule="atLeast"/>
        </w:trPr>
        <w:tc>
          <w:tcPr>
            <w:tcW w:w="95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s="仿宋_GB2312"/>
                <w:color w:val="000000"/>
                <w:szCs w:val="21"/>
              </w:rPr>
            </w:pPr>
            <w:r>
              <w:rPr>
                <w:rFonts w:ascii="仿宋_GB2312" w:eastAsia="仿宋_GB2312" w:cs="仿宋_GB2312"/>
                <w:color w:val="000000"/>
                <w:szCs w:val="21"/>
                <w:lang w:bidi="ar"/>
              </w:rPr>
              <w:t>所属专业大类</w:t>
            </w:r>
          </w:p>
        </w:tc>
        <w:tc>
          <w:tcPr>
            <w:tcW w:w="781"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ascii="仿宋_GB2312" w:eastAsia="仿宋_GB2312" w:cs="仿宋_GB2312"/>
                <w:color w:val="000000"/>
                <w:szCs w:val="21"/>
                <w:lang w:bidi="ar"/>
              </w:rPr>
              <w:t>所属</w:t>
            </w:r>
          </w:p>
          <w:p>
            <w:pPr>
              <w:snapToGrid w:val="0"/>
              <w:rPr>
                <w:rFonts w:ascii="仿宋_GB2312" w:eastAsia="仿宋_GB2312" w:cs="仿宋_GB2312"/>
                <w:color w:val="000000"/>
                <w:szCs w:val="21"/>
              </w:rPr>
            </w:pPr>
            <w:r>
              <w:rPr>
                <w:rFonts w:ascii="仿宋_GB2312" w:eastAsia="仿宋_GB2312" w:cs="仿宋_GB2312"/>
                <w:color w:val="000000"/>
                <w:szCs w:val="21"/>
                <w:lang w:bidi="ar"/>
              </w:rPr>
              <w:t>专业类</w:t>
            </w:r>
          </w:p>
        </w:tc>
        <w:tc>
          <w:tcPr>
            <w:tcW w:w="2009" w:type="dxa"/>
            <w:gridSpan w:val="2"/>
            <w:tcBorders>
              <w:top w:val="single" w:color="auto" w:sz="4" w:space="0"/>
              <w:left w:val="nil"/>
              <w:bottom w:val="single" w:color="auto" w:sz="4" w:space="0"/>
              <w:right w:val="single" w:color="auto" w:sz="4" w:space="0"/>
            </w:tcBorders>
            <w:vAlign w:val="center"/>
          </w:tcPr>
          <w:p>
            <w:pPr>
              <w:snapToGrid w:val="0"/>
              <w:ind w:firstLine="315" w:firstLineChars="150"/>
              <w:rPr>
                <w:rFonts w:ascii="仿宋_GB2312" w:eastAsia="仿宋_GB2312" w:cs="仿宋_GB2312"/>
                <w:color w:val="000000"/>
                <w:szCs w:val="21"/>
              </w:rPr>
            </w:pPr>
            <w:r>
              <w:rPr>
                <w:rFonts w:ascii="仿宋_GB2312" w:eastAsia="仿宋_GB2312" w:cs="仿宋_GB2312"/>
                <w:color w:val="000000"/>
                <w:szCs w:val="21"/>
                <w:lang w:bidi="ar"/>
              </w:rPr>
              <w:t>对应行业</w:t>
            </w:r>
          </w:p>
        </w:tc>
        <w:tc>
          <w:tcPr>
            <w:tcW w:w="154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ascii="仿宋_GB2312" w:eastAsia="仿宋_GB2312" w:cs="仿宋_GB2312"/>
                <w:color w:val="000000"/>
                <w:szCs w:val="21"/>
                <w:lang w:bidi="ar"/>
              </w:rPr>
              <w:t>主要职业类别</w:t>
            </w:r>
          </w:p>
        </w:tc>
        <w:tc>
          <w:tcPr>
            <w:tcW w:w="4005" w:type="dxa"/>
            <w:tcBorders>
              <w:top w:val="single" w:color="auto" w:sz="4" w:space="0"/>
              <w:left w:val="nil"/>
              <w:bottom w:val="single" w:color="auto" w:sz="4" w:space="0"/>
              <w:right w:val="single" w:color="auto" w:sz="4" w:space="0"/>
            </w:tcBorders>
            <w:vAlign w:val="center"/>
          </w:tcPr>
          <w:p>
            <w:pPr>
              <w:snapToGrid w:val="0"/>
              <w:ind w:firstLine="420" w:firstLineChars="200"/>
              <w:rPr>
                <w:rFonts w:ascii="仿宋_GB2312" w:eastAsia="仿宋_GB2312" w:cs="仿宋_GB2312"/>
                <w:color w:val="000000"/>
                <w:szCs w:val="21"/>
              </w:rPr>
            </w:pPr>
            <w:r>
              <w:rPr>
                <w:rFonts w:ascii="仿宋_GB2312" w:eastAsia="仿宋_GB2312" w:cs="仿宋_GB2312"/>
                <w:color w:val="000000"/>
                <w:szCs w:val="21"/>
                <w:lang w:bidi="ar"/>
              </w:rPr>
              <w:t>主要岗位类别</w:t>
            </w:r>
          </w:p>
          <w:p>
            <w:pPr>
              <w:snapToGrid w:val="0"/>
              <w:rPr>
                <w:rFonts w:ascii="仿宋_GB2312" w:eastAsia="仿宋_GB2312" w:cs="仿宋_GB2312"/>
                <w:color w:val="000000"/>
                <w:szCs w:val="21"/>
              </w:rPr>
            </w:pPr>
            <w:r>
              <w:rPr>
                <w:rFonts w:ascii="仿宋_GB2312" w:eastAsia="仿宋_GB2312" w:cs="仿宋_GB2312"/>
                <w:color w:val="000000"/>
                <w:szCs w:val="21"/>
                <w:lang w:bidi="ar"/>
              </w:rPr>
              <w:t>（或技术领域）举例</w:t>
            </w:r>
          </w:p>
        </w:tc>
      </w:tr>
      <w:tr>
        <w:tblPrEx>
          <w:tblCellMar>
            <w:top w:w="0" w:type="dxa"/>
            <w:left w:w="108" w:type="dxa"/>
            <w:bottom w:w="0" w:type="dxa"/>
            <w:right w:w="108" w:type="dxa"/>
          </w:tblCellMar>
        </w:tblPrEx>
        <w:trPr>
          <w:trHeight w:val="1121" w:hRule="atLeast"/>
        </w:trPr>
        <w:tc>
          <w:tcPr>
            <w:tcW w:w="957" w:type="dxa"/>
            <w:vMerge w:val="restart"/>
            <w:tcBorders>
              <w:top w:val="nil"/>
              <w:left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文化艺术类</w:t>
            </w:r>
          </w:p>
          <w:p>
            <w:pPr>
              <w:snapToGrid w:val="0"/>
              <w:spacing w:line="240" w:lineRule="atLeast"/>
              <w:rPr>
                <w:rFonts w:hint="default" w:ascii="宋体" w:hAnsi="宋体" w:eastAsia="仿宋_GB2312" w:cs="宋体"/>
                <w:szCs w:val="21"/>
                <w:lang w:val="en-US" w:eastAsia="zh-CN"/>
              </w:rPr>
            </w:pPr>
            <w:r>
              <w:rPr>
                <w:rFonts w:hint="eastAsia" w:ascii="仿宋_GB2312" w:eastAsia="仿宋_GB2312" w:cs="仿宋_GB2312"/>
                <w:color w:val="000000"/>
                <w:szCs w:val="21"/>
                <w:lang w:val="en-US" w:eastAsia="zh-CN"/>
              </w:rPr>
              <w:t>6</w:t>
            </w:r>
            <w:bookmarkStart w:id="0" w:name="_GoBack"/>
            <w:bookmarkEnd w:id="0"/>
            <w:r>
              <w:rPr>
                <w:rFonts w:hint="eastAsia" w:ascii="仿宋_GB2312" w:eastAsia="仿宋_GB2312" w:cs="仿宋_GB2312"/>
                <w:color w:val="000000"/>
                <w:szCs w:val="21"/>
                <w:lang w:val="en-US" w:eastAsia="zh-CN"/>
              </w:rPr>
              <w:t>5</w:t>
            </w:r>
          </w:p>
        </w:tc>
        <w:tc>
          <w:tcPr>
            <w:tcW w:w="781" w:type="dxa"/>
            <w:vMerge w:val="restart"/>
            <w:tcBorders>
              <w:top w:val="nil"/>
              <w:left w:val="nil"/>
              <w:right w:val="single" w:color="auto" w:sz="4" w:space="0"/>
            </w:tcBorders>
            <w:vAlign w:val="center"/>
          </w:tcPr>
          <w:p>
            <w:pPr>
              <w:snapToGrid w:val="0"/>
              <w:spacing w:line="240" w:lineRule="atLeast"/>
              <w:rPr>
                <w:rFonts w:ascii="宋体" w:hAnsi="宋体" w:cs="宋体"/>
                <w:szCs w:val="21"/>
              </w:rPr>
            </w:pPr>
            <w:r>
              <w:rPr>
                <w:rFonts w:hint="eastAsia" w:ascii="仿宋_GB2312" w:eastAsia="仿宋_GB2312" w:cs="仿宋_GB2312"/>
                <w:color w:val="000000"/>
                <w:szCs w:val="21"/>
              </w:rPr>
              <w:t>艺术设计类</w:t>
            </w:r>
            <w:r>
              <w:rPr>
                <w:rFonts w:hint="eastAsia" w:ascii="仿宋_GB2312" w:eastAsia="仿宋_GB2312" w:cs="仿宋_GB2312"/>
                <w:color w:val="000000"/>
                <w:szCs w:val="21"/>
                <w:lang w:val="en-US" w:eastAsia="zh-CN"/>
              </w:rPr>
              <w:t>65</w:t>
            </w:r>
            <w:r>
              <w:rPr>
                <w:rFonts w:hint="eastAsia" w:ascii="仿宋_GB2312" w:eastAsia="仿宋_GB2312" w:cs="仿宋_GB2312"/>
                <w:color w:val="000000"/>
                <w:szCs w:val="21"/>
              </w:rPr>
              <w:t>01</w:t>
            </w:r>
          </w:p>
        </w:tc>
        <w:tc>
          <w:tcPr>
            <w:tcW w:w="1034" w:type="dxa"/>
            <w:tcBorders>
              <w:top w:val="nil"/>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专业设计服务业74</w:t>
            </w:r>
          </w:p>
        </w:tc>
        <w:tc>
          <w:tcPr>
            <w:tcW w:w="975" w:type="dxa"/>
            <w:tcBorders>
              <w:top w:val="single" w:color="auto" w:sz="4" w:space="0"/>
              <w:left w:val="nil"/>
              <w:bottom w:val="single" w:color="auto" w:sz="4" w:space="0"/>
              <w:right w:val="single" w:color="auto" w:sz="4" w:space="0"/>
            </w:tcBorders>
            <w:vAlign w:val="center"/>
          </w:tcPr>
          <w:p>
            <w:pPr>
              <w:snapToGrid w:val="0"/>
              <w:rPr>
                <w:rFonts w:ascii="仿宋" w:hAnsi="仿宋" w:eastAsia="仿宋" w:cs="仿宋"/>
                <w:color w:val="000000"/>
                <w:szCs w:val="21"/>
              </w:rPr>
            </w:pPr>
            <w:r>
              <w:rPr>
                <w:rFonts w:hint="eastAsia" w:ascii="仿宋" w:hAnsi="仿宋" w:eastAsia="仿宋" w:cs="仿宋"/>
                <w:color w:val="000000"/>
                <w:szCs w:val="21"/>
              </w:rPr>
              <w:t>专业设计服务</w:t>
            </w:r>
          </w:p>
          <w:p>
            <w:pPr>
              <w:snapToGrid w:val="0"/>
              <w:rPr>
                <w:rFonts w:ascii="宋体" w:hAnsi="宋体" w:cs="宋体"/>
                <w:szCs w:val="21"/>
              </w:rPr>
            </w:pPr>
            <w:r>
              <w:rPr>
                <w:rFonts w:hint="eastAsia" w:ascii="仿宋" w:hAnsi="仿宋" w:eastAsia="仿宋" w:cs="仿宋"/>
                <w:color w:val="000000"/>
                <w:szCs w:val="21"/>
              </w:rPr>
              <w:t>7492</w:t>
            </w:r>
          </w:p>
        </w:tc>
        <w:tc>
          <w:tcPr>
            <w:tcW w:w="154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 w:hAnsi="仿宋" w:eastAsia="仿宋" w:cs="仿宋"/>
                <w:color w:val="000000"/>
                <w:szCs w:val="21"/>
              </w:rPr>
              <w:t>4-08-08(GBM40808)专业化设计服务人员</w:t>
            </w:r>
          </w:p>
        </w:tc>
        <w:tc>
          <w:tcPr>
            <w:tcW w:w="400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_GB2312" w:eastAsia="仿宋_GB2312" w:cs="仿宋_GB2312"/>
                <w:color w:val="000000"/>
                <w:szCs w:val="21"/>
              </w:rPr>
              <w:t xml:space="preserve">4-08-08-10 玩具设计师 </w:t>
            </w:r>
          </w:p>
        </w:tc>
      </w:tr>
      <w:tr>
        <w:tblPrEx>
          <w:tblCellMar>
            <w:top w:w="0" w:type="dxa"/>
            <w:left w:w="108" w:type="dxa"/>
            <w:bottom w:w="0" w:type="dxa"/>
            <w:right w:w="108" w:type="dxa"/>
          </w:tblCellMar>
        </w:tblPrEx>
        <w:trPr>
          <w:trHeight w:val="924" w:hRule="atLeast"/>
        </w:trPr>
        <w:tc>
          <w:tcPr>
            <w:tcW w:w="957" w:type="dxa"/>
            <w:vMerge w:val="continue"/>
            <w:tcBorders>
              <w:left w:val="single" w:color="auto" w:sz="4" w:space="0"/>
              <w:right w:val="single" w:color="auto" w:sz="4" w:space="0"/>
            </w:tcBorders>
            <w:vAlign w:val="center"/>
          </w:tcPr>
          <w:p>
            <w:pPr>
              <w:rPr>
                <w:szCs w:val="21"/>
              </w:rPr>
            </w:pPr>
          </w:p>
        </w:tc>
        <w:tc>
          <w:tcPr>
            <w:tcW w:w="781" w:type="dxa"/>
            <w:vMerge w:val="continue"/>
            <w:tcBorders>
              <w:left w:val="nil"/>
              <w:right w:val="single" w:color="auto" w:sz="4" w:space="0"/>
            </w:tcBorders>
            <w:vAlign w:val="center"/>
          </w:tcPr>
          <w:p>
            <w:pPr>
              <w:rPr>
                <w:szCs w:val="21"/>
              </w:rPr>
            </w:pPr>
          </w:p>
        </w:tc>
        <w:tc>
          <w:tcPr>
            <w:tcW w:w="1034" w:type="dxa"/>
            <w:vMerge w:val="restart"/>
            <w:tcBorders>
              <w:top w:val="nil"/>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_GB2312" w:eastAsia="仿宋_GB2312" w:cs="仿宋_GB2312"/>
                <w:color w:val="000000"/>
                <w:szCs w:val="21"/>
              </w:rPr>
              <w:t>文化艺术业</w:t>
            </w:r>
          </w:p>
          <w:p>
            <w:pPr>
              <w:snapToGrid w:val="0"/>
              <w:rPr>
                <w:rFonts w:ascii="仿宋_GB2312" w:eastAsia="仿宋_GB2312" w:cs="仿宋_GB2312"/>
                <w:color w:val="000000"/>
                <w:szCs w:val="21"/>
              </w:rPr>
            </w:pPr>
            <w:r>
              <w:rPr>
                <w:rFonts w:hint="eastAsia" w:ascii="仿宋_GB2312" w:eastAsia="仿宋_GB2312" w:cs="仿宋_GB2312"/>
                <w:color w:val="000000"/>
                <w:szCs w:val="21"/>
              </w:rPr>
              <w:t>88</w:t>
            </w:r>
          </w:p>
        </w:tc>
        <w:tc>
          <w:tcPr>
            <w:tcW w:w="975" w:type="dxa"/>
            <w:vMerge w:val="restart"/>
            <w:tcBorders>
              <w:top w:val="single" w:color="auto" w:sz="4" w:space="0"/>
              <w:left w:val="nil"/>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文艺创作与表演8810</w:t>
            </w:r>
          </w:p>
        </w:tc>
        <w:tc>
          <w:tcPr>
            <w:tcW w:w="154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2-09-06(GBM20906)工艺美术与创意设计专业人员</w:t>
            </w:r>
          </w:p>
        </w:tc>
        <w:tc>
          <w:tcPr>
            <w:tcW w:w="400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_GB2312" w:eastAsia="仿宋_GB2312" w:cs="仿宋_GB2312"/>
                <w:color w:val="000000"/>
                <w:szCs w:val="21"/>
              </w:rPr>
              <w:t>2-09-06-01 视觉传达设计人员</w:t>
            </w:r>
          </w:p>
          <w:p>
            <w:pPr>
              <w:snapToGrid w:val="0"/>
              <w:rPr>
                <w:rFonts w:ascii="仿宋_GB2312" w:eastAsia="仿宋_GB2312" w:cs="仿宋_GB2312"/>
                <w:color w:val="000000"/>
                <w:szCs w:val="21"/>
              </w:rPr>
            </w:pPr>
            <w:r>
              <w:rPr>
                <w:rFonts w:hint="eastAsia" w:ascii="仿宋_GB2312" w:eastAsia="仿宋_GB2312" w:cs="仿宋_GB2312"/>
                <w:color w:val="000000"/>
                <w:szCs w:val="21"/>
              </w:rPr>
              <w:t>2-09-06-03 动画设计人员</w:t>
            </w:r>
          </w:p>
          <w:p>
            <w:pPr>
              <w:snapToGrid w:val="0"/>
              <w:rPr>
                <w:rFonts w:ascii="仿宋_GB2312" w:eastAsia="仿宋_GB2312" w:cs="仿宋_GB2312"/>
                <w:color w:val="000000"/>
                <w:szCs w:val="21"/>
              </w:rPr>
            </w:pPr>
            <w:r>
              <w:rPr>
                <w:rFonts w:hint="eastAsia" w:ascii="仿宋_GB2312" w:eastAsia="仿宋_GB2312" w:cs="仿宋_GB2312"/>
                <w:color w:val="000000"/>
                <w:szCs w:val="21"/>
              </w:rPr>
              <w:t>2-09-06-06 工艺美术专业人员</w:t>
            </w:r>
          </w:p>
          <w:p>
            <w:pPr>
              <w:snapToGrid w:val="0"/>
              <w:rPr>
                <w:rFonts w:ascii="仿宋_GB2312" w:eastAsia="仿宋_GB2312" w:cs="仿宋_GB2312"/>
                <w:color w:val="000000"/>
                <w:szCs w:val="21"/>
              </w:rPr>
            </w:pPr>
            <w:r>
              <w:rPr>
                <w:rFonts w:hint="eastAsia" w:ascii="仿宋_GB2312" w:eastAsia="仿宋_GB2312" w:cs="仿宋_GB2312"/>
                <w:color w:val="000000"/>
                <w:szCs w:val="21"/>
              </w:rPr>
              <w:t>2-09-06-07 数字媒体艺术专业人员</w:t>
            </w:r>
          </w:p>
          <w:p>
            <w:pPr>
              <w:snapToGrid w:val="0"/>
              <w:rPr>
                <w:rFonts w:ascii="仿宋_GB2312" w:eastAsia="仿宋_GB2312" w:cs="仿宋_GB2312"/>
                <w:color w:val="000000"/>
                <w:szCs w:val="21"/>
              </w:rPr>
            </w:pPr>
            <w:r>
              <w:rPr>
                <w:rFonts w:hint="eastAsia" w:ascii="仿宋_GB2312" w:eastAsia="仿宋_GB2312" w:cs="仿宋_GB2312"/>
                <w:color w:val="000000"/>
                <w:szCs w:val="21"/>
              </w:rPr>
              <w:t>2-09-06-08 公共艺术专业人员</w:t>
            </w:r>
          </w:p>
        </w:tc>
      </w:tr>
      <w:tr>
        <w:tblPrEx>
          <w:tblCellMar>
            <w:top w:w="0" w:type="dxa"/>
            <w:left w:w="108" w:type="dxa"/>
            <w:bottom w:w="0" w:type="dxa"/>
            <w:right w:w="108" w:type="dxa"/>
          </w:tblCellMar>
        </w:tblPrEx>
        <w:trPr>
          <w:trHeight w:val="1035" w:hRule="atLeast"/>
        </w:trPr>
        <w:tc>
          <w:tcPr>
            <w:tcW w:w="957" w:type="dxa"/>
            <w:vMerge w:val="continue"/>
            <w:tcBorders>
              <w:left w:val="single" w:color="auto" w:sz="4" w:space="0"/>
              <w:right w:val="single" w:color="auto" w:sz="4" w:space="0"/>
            </w:tcBorders>
            <w:vAlign w:val="center"/>
          </w:tcPr>
          <w:p>
            <w:pPr>
              <w:rPr>
                <w:szCs w:val="21"/>
              </w:rPr>
            </w:pPr>
          </w:p>
        </w:tc>
        <w:tc>
          <w:tcPr>
            <w:tcW w:w="781" w:type="dxa"/>
            <w:vMerge w:val="continue"/>
            <w:tcBorders>
              <w:left w:val="nil"/>
              <w:right w:val="single" w:color="auto" w:sz="4" w:space="0"/>
            </w:tcBorders>
            <w:vAlign w:val="center"/>
          </w:tcPr>
          <w:p>
            <w:pPr>
              <w:rPr>
                <w:szCs w:val="21"/>
              </w:rPr>
            </w:pPr>
          </w:p>
        </w:tc>
        <w:tc>
          <w:tcPr>
            <w:tcW w:w="1034" w:type="dxa"/>
            <w:vMerge w:val="continue"/>
            <w:tcBorders>
              <w:top w:val="nil"/>
              <w:left w:val="nil"/>
              <w:bottom w:val="single" w:color="auto" w:sz="4" w:space="0"/>
              <w:right w:val="single" w:color="auto" w:sz="4" w:space="0"/>
            </w:tcBorders>
            <w:vAlign w:val="center"/>
          </w:tcPr>
          <w:p>
            <w:pPr>
              <w:rPr>
                <w:szCs w:val="21"/>
              </w:rPr>
            </w:pPr>
          </w:p>
        </w:tc>
        <w:tc>
          <w:tcPr>
            <w:tcW w:w="975" w:type="dxa"/>
            <w:vMerge w:val="continue"/>
            <w:tcBorders>
              <w:left w:val="nil"/>
              <w:bottom w:val="single" w:color="auto" w:sz="4" w:space="0"/>
              <w:right w:val="single" w:color="auto" w:sz="4" w:space="0"/>
            </w:tcBorders>
            <w:vAlign w:val="center"/>
          </w:tcPr>
          <w:p>
            <w:pPr>
              <w:snapToGrid w:val="0"/>
              <w:rPr>
                <w:rFonts w:ascii="仿宋_GB2312" w:eastAsia="仿宋_GB2312" w:cs="仿宋_GB2312"/>
                <w:color w:val="000000"/>
                <w:szCs w:val="21"/>
              </w:rPr>
            </w:pPr>
          </w:p>
        </w:tc>
        <w:tc>
          <w:tcPr>
            <w:tcW w:w="154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_GB2312" w:eastAsia="仿宋_GB2312" w:cs="仿宋_GB2312"/>
                <w:color w:val="000000"/>
                <w:szCs w:val="21"/>
              </w:rPr>
              <w:t>2-09-05(GBM20905)美术专业人员</w:t>
            </w:r>
          </w:p>
        </w:tc>
        <w:tc>
          <w:tcPr>
            <w:tcW w:w="400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_GB2312" w:eastAsia="仿宋_GB2312" w:cs="仿宋_GB2312"/>
                <w:color w:val="000000"/>
                <w:szCs w:val="21"/>
              </w:rPr>
              <w:t>2-09-05-01 画家</w:t>
            </w:r>
          </w:p>
        </w:tc>
      </w:tr>
      <w:tr>
        <w:tblPrEx>
          <w:tblCellMar>
            <w:top w:w="0" w:type="dxa"/>
            <w:left w:w="108" w:type="dxa"/>
            <w:bottom w:w="0" w:type="dxa"/>
            <w:right w:w="108" w:type="dxa"/>
          </w:tblCellMar>
        </w:tblPrEx>
        <w:trPr>
          <w:trHeight w:val="895" w:hRule="atLeast"/>
        </w:trPr>
        <w:tc>
          <w:tcPr>
            <w:tcW w:w="957" w:type="dxa"/>
            <w:vMerge w:val="continue"/>
            <w:tcBorders>
              <w:left w:val="single" w:color="auto" w:sz="4" w:space="0"/>
              <w:bottom w:val="single" w:color="auto" w:sz="4" w:space="0"/>
              <w:right w:val="single" w:color="auto" w:sz="4" w:space="0"/>
            </w:tcBorders>
            <w:vAlign w:val="center"/>
          </w:tcPr>
          <w:p>
            <w:pPr>
              <w:rPr>
                <w:szCs w:val="21"/>
              </w:rPr>
            </w:pPr>
          </w:p>
        </w:tc>
        <w:tc>
          <w:tcPr>
            <w:tcW w:w="781" w:type="dxa"/>
            <w:vMerge w:val="continue"/>
            <w:tcBorders>
              <w:left w:val="nil"/>
              <w:bottom w:val="single" w:color="auto" w:sz="4" w:space="0"/>
              <w:right w:val="single" w:color="auto" w:sz="4" w:space="0"/>
            </w:tcBorders>
            <w:vAlign w:val="center"/>
          </w:tcPr>
          <w:p>
            <w:pPr>
              <w:rPr>
                <w:szCs w:val="21"/>
              </w:rPr>
            </w:pPr>
          </w:p>
        </w:tc>
        <w:tc>
          <w:tcPr>
            <w:tcW w:w="1034" w:type="dxa"/>
            <w:tcBorders>
              <w:top w:val="single" w:color="auto" w:sz="4" w:space="0"/>
              <w:left w:val="nil"/>
              <w:bottom w:val="single" w:color="auto" w:sz="4" w:space="0"/>
              <w:right w:val="single" w:color="auto" w:sz="4" w:space="0"/>
            </w:tcBorders>
            <w:vAlign w:val="center"/>
          </w:tcPr>
          <w:p>
            <w:pPr>
              <w:snapToGrid w:val="0"/>
              <w:spacing w:line="240" w:lineRule="atLeast"/>
              <w:rPr>
                <w:szCs w:val="21"/>
              </w:rPr>
            </w:pPr>
            <w:r>
              <w:rPr>
                <w:rFonts w:hint="eastAsia" w:ascii="仿宋_GB2312" w:eastAsia="仿宋_GB2312" w:cs="仿宋_GB2312"/>
                <w:color w:val="000000"/>
                <w:szCs w:val="21"/>
              </w:rPr>
              <w:t>新闻和出版业86</w:t>
            </w:r>
          </w:p>
        </w:tc>
        <w:tc>
          <w:tcPr>
            <w:tcW w:w="97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出版业</w:t>
            </w:r>
          </w:p>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862</w:t>
            </w:r>
          </w:p>
        </w:tc>
        <w:tc>
          <w:tcPr>
            <w:tcW w:w="154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2-10-01(GBM21002)编辑</w:t>
            </w:r>
          </w:p>
        </w:tc>
        <w:tc>
          <w:tcPr>
            <w:tcW w:w="400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2-10-02-02 美术编辑</w:t>
            </w:r>
          </w:p>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2-10-02-03 技术编辑</w:t>
            </w:r>
          </w:p>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2-10-02-04 音像电子出版物编辑</w:t>
            </w:r>
          </w:p>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2-10-02-05 网络编辑</w:t>
            </w:r>
          </w:p>
        </w:tc>
      </w:tr>
      <w:tr>
        <w:tblPrEx>
          <w:tblCellMar>
            <w:top w:w="0" w:type="dxa"/>
            <w:left w:w="108" w:type="dxa"/>
            <w:bottom w:w="0" w:type="dxa"/>
            <w:right w:w="108" w:type="dxa"/>
          </w:tblCellMar>
        </w:tblPrEx>
        <w:trPr>
          <w:trHeight w:val="605" w:hRule="atLeast"/>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81" w:type="dxa"/>
            <w:vMerge w:val="continue"/>
            <w:tcBorders>
              <w:top w:val="single" w:color="auto" w:sz="4" w:space="0"/>
              <w:left w:val="nil"/>
              <w:bottom w:val="single" w:color="auto" w:sz="4" w:space="0"/>
              <w:right w:val="single" w:color="auto" w:sz="4" w:space="0"/>
            </w:tcBorders>
            <w:vAlign w:val="center"/>
          </w:tcPr>
          <w:p>
            <w:pPr>
              <w:rPr>
                <w:szCs w:val="21"/>
              </w:rPr>
            </w:pPr>
          </w:p>
        </w:tc>
        <w:tc>
          <w:tcPr>
            <w:tcW w:w="1034"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 w:hAnsi="仿宋" w:eastAsia="仿宋" w:cs="仿宋"/>
                <w:color w:val="000000"/>
                <w:szCs w:val="21"/>
              </w:rPr>
              <w:t>广播、电视、电影和录音制作业87</w:t>
            </w:r>
          </w:p>
        </w:tc>
        <w:tc>
          <w:tcPr>
            <w:tcW w:w="975" w:type="dxa"/>
            <w:tcBorders>
              <w:top w:val="single" w:color="auto" w:sz="4" w:space="0"/>
              <w:left w:val="nil"/>
              <w:bottom w:val="single" w:color="auto" w:sz="4" w:space="0"/>
              <w:right w:val="single" w:color="auto" w:sz="4" w:space="0"/>
            </w:tcBorders>
            <w:vAlign w:val="center"/>
          </w:tcPr>
          <w:p>
            <w:pPr>
              <w:snapToGrid w:val="0"/>
              <w:rPr>
                <w:rFonts w:ascii="仿宋" w:hAnsi="仿宋" w:eastAsia="仿宋" w:cs="仿宋"/>
                <w:color w:val="000000"/>
                <w:szCs w:val="21"/>
              </w:rPr>
            </w:pPr>
            <w:r>
              <w:rPr>
                <w:rFonts w:hint="eastAsia" w:ascii="仿宋" w:hAnsi="仿宋" w:eastAsia="仿宋" w:cs="仿宋"/>
                <w:color w:val="000000"/>
                <w:szCs w:val="21"/>
              </w:rPr>
              <w:t>录音制作</w:t>
            </w:r>
          </w:p>
          <w:p>
            <w:pPr>
              <w:snapToGrid w:val="0"/>
              <w:rPr>
                <w:rFonts w:ascii="仿宋_GB2312" w:eastAsia="仿宋_GB2312" w:cs="仿宋_GB2312"/>
                <w:color w:val="000000"/>
                <w:szCs w:val="21"/>
              </w:rPr>
            </w:pPr>
            <w:r>
              <w:rPr>
                <w:rFonts w:hint="eastAsia" w:ascii="仿宋" w:hAnsi="仿宋" w:eastAsia="仿宋" w:cs="仿宋"/>
                <w:color w:val="000000"/>
                <w:szCs w:val="21"/>
              </w:rPr>
              <w:t>8770</w:t>
            </w:r>
          </w:p>
        </w:tc>
        <w:tc>
          <w:tcPr>
            <w:tcW w:w="154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r>
              <w:rPr>
                <w:rFonts w:hint="eastAsia" w:ascii="仿宋" w:hAnsi="仿宋" w:eastAsia="仿宋" w:cs="仿宋"/>
                <w:color w:val="000000"/>
                <w:szCs w:val="21"/>
              </w:rPr>
              <w:t>4-13-02(GBM41302)广播、电视、电影和影视录音制作人员</w:t>
            </w:r>
          </w:p>
        </w:tc>
        <w:tc>
          <w:tcPr>
            <w:tcW w:w="400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4-13-02-02  动画制作员</w:t>
            </w:r>
          </w:p>
          <w:p>
            <w:pPr>
              <w:snapToGrid w:val="0"/>
              <w:spacing w:line="240" w:lineRule="atLeast"/>
              <w:rPr>
                <w:rFonts w:ascii="仿宋_GB2312" w:eastAsia="仿宋_GB2312" w:cs="仿宋_GB2312"/>
                <w:color w:val="000000"/>
                <w:szCs w:val="21"/>
              </w:rPr>
            </w:pPr>
          </w:p>
        </w:tc>
      </w:tr>
      <w:tr>
        <w:tblPrEx>
          <w:tblCellMar>
            <w:top w:w="0" w:type="dxa"/>
            <w:left w:w="108" w:type="dxa"/>
            <w:bottom w:w="0" w:type="dxa"/>
            <w:right w:w="108" w:type="dxa"/>
          </w:tblCellMar>
        </w:tblPrEx>
        <w:trPr>
          <w:trHeight w:val="895" w:hRule="atLeast"/>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81" w:type="dxa"/>
            <w:vMerge w:val="continue"/>
            <w:tcBorders>
              <w:top w:val="single" w:color="auto" w:sz="4" w:space="0"/>
              <w:left w:val="nil"/>
              <w:bottom w:val="single" w:color="auto" w:sz="4" w:space="0"/>
              <w:right w:val="single" w:color="auto" w:sz="4" w:space="0"/>
            </w:tcBorders>
            <w:vAlign w:val="center"/>
          </w:tcPr>
          <w:p>
            <w:pPr>
              <w:rPr>
                <w:szCs w:val="21"/>
              </w:rPr>
            </w:pPr>
          </w:p>
        </w:tc>
        <w:tc>
          <w:tcPr>
            <w:tcW w:w="1034"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互联网和相关服务</w:t>
            </w:r>
          </w:p>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64</w:t>
            </w:r>
          </w:p>
        </w:tc>
        <w:tc>
          <w:tcPr>
            <w:tcW w:w="97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互联网游戏服务</w:t>
            </w:r>
          </w:p>
          <w:p>
            <w:pPr>
              <w:snapToGrid w:val="0"/>
              <w:spacing w:line="240" w:lineRule="atLeast"/>
              <w:rPr>
                <w:rFonts w:ascii="仿宋_GB2312" w:eastAsia="仿宋_GB2312" w:cs="仿宋_GB2312"/>
                <w:color w:val="000000"/>
                <w:szCs w:val="21"/>
              </w:rPr>
            </w:pPr>
            <w:r>
              <w:rPr>
                <w:rFonts w:hint="eastAsia" w:ascii="仿宋_GB2312" w:eastAsia="仿宋_GB2312" w:cs="仿宋_GB2312"/>
                <w:color w:val="000000"/>
                <w:szCs w:val="21"/>
              </w:rPr>
              <w:t>6422</w:t>
            </w:r>
          </w:p>
        </w:tc>
        <w:tc>
          <w:tcPr>
            <w:tcW w:w="1545" w:type="dxa"/>
            <w:tcBorders>
              <w:top w:val="single" w:color="auto" w:sz="4" w:space="0"/>
              <w:left w:val="nil"/>
              <w:bottom w:val="single" w:color="auto" w:sz="4" w:space="0"/>
              <w:right w:val="single" w:color="auto" w:sz="4" w:space="0"/>
            </w:tcBorders>
            <w:vAlign w:val="center"/>
          </w:tcPr>
          <w:p>
            <w:pPr>
              <w:snapToGrid w:val="0"/>
              <w:rPr>
                <w:rFonts w:ascii="仿宋_GB2312" w:eastAsia="仿宋_GB2312" w:cs="仿宋_GB2312"/>
                <w:color w:val="000000"/>
                <w:szCs w:val="21"/>
              </w:rPr>
            </w:pPr>
          </w:p>
        </w:tc>
        <w:tc>
          <w:tcPr>
            <w:tcW w:w="4005" w:type="dxa"/>
            <w:tcBorders>
              <w:top w:val="single" w:color="auto" w:sz="4" w:space="0"/>
              <w:left w:val="nil"/>
              <w:bottom w:val="single" w:color="auto" w:sz="4" w:space="0"/>
              <w:right w:val="single" w:color="auto" w:sz="4" w:space="0"/>
            </w:tcBorders>
            <w:vAlign w:val="center"/>
          </w:tcPr>
          <w:p>
            <w:pPr>
              <w:snapToGrid w:val="0"/>
              <w:spacing w:line="240" w:lineRule="atLeast"/>
              <w:rPr>
                <w:rFonts w:ascii="仿宋_GB2312" w:eastAsia="仿宋_GB2312" w:cs="仿宋_GB2312"/>
                <w:color w:val="000000"/>
                <w:szCs w:val="21"/>
              </w:rPr>
            </w:pPr>
          </w:p>
        </w:tc>
      </w:tr>
    </w:tbl>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五、培养目标与培养规格</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（一）培养目标</w:t>
      </w:r>
    </w:p>
    <w:p>
      <w:pPr>
        <w:spacing w:line="560" w:lineRule="exact"/>
        <w:ind w:firstLine="640" w:firstLineChars="200"/>
        <w:jc w:val="left"/>
        <w:rPr>
          <w:rFonts w:eastAsia="仿宋_GB2312"/>
          <w:sz w:val="32"/>
          <w:szCs w:val="32"/>
        </w:rPr>
      </w:pPr>
      <w:r>
        <w:rPr>
          <w:rFonts w:hint="eastAsia" w:eastAsia="仿宋_GB2312"/>
          <w:color w:val="000000"/>
          <w:sz w:val="32"/>
          <w:szCs w:val="32"/>
        </w:rPr>
        <w:t>本专业培养理想信念坚定，德、智、体、美、劳全面发展，具有一定的科学文化水平，良好的人文素养、职</w:t>
      </w:r>
      <w:r>
        <w:rPr>
          <w:rFonts w:hint="eastAsia" w:eastAsia="仿宋_GB2312"/>
          <w:sz w:val="32"/>
          <w:szCs w:val="32"/>
        </w:rPr>
        <w:t>业道德和创新意识，精益求精的工匠精神，较强的就业能力和可持续发展能力；掌握本专业知识和技术技能，面向动画、游戏、影视后期行业的前期设计、中期制作、后期制作等职业群，能够从事动画设计制作、游戏前期美术设计、影视后期制作、动漫衍生产品设计等工作的高素质技术技能人才。</w:t>
      </w:r>
    </w:p>
    <w:p>
      <w:pPr>
        <w:spacing w:line="560" w:lineRule="exact"/>
        <w:ind w:firstLine="643" w:firstLineChars="200"/>
        <w:jc w:val="left"/>
        <w:rPr>
          <w:rFonts w:eastAsia="楷体_GB2312"/>
          <w:b/>
          <w:sz w:val="32"/>
          <w:szCs w:val="32"/>
        </w:rPr>
      </w:pPr>
      <w:r>
        <w:rPr>
          <w:rFonts w:hint="eastAsia" w:eastAsia="楷体_GB2312"/>
          <w:b/>
          <w:sz w:val="32"/>
          <w:szCs w:val="32"/>
        </w:rPr>
        <w:t>（二）培养规格</w:t>
      </w:r>
    </w:p>
    <w:p>
      <w:pPr>
        <w:spacing w:line="560" w:lineRule="exact"/>
        <w:ind w:firstLine="643" w:firstLineChars="200"/>
        <w:jc w:val="left"/>
        <w:rPr>
          <w:rFonts w:eastAsia="仿宋_GB2312"/>
          <w:b/>
          <w:bCs/>
          <w:sz w:val="32"/>
          <w:szCs w:val="32"/>
        </w:rPr>
      </w:pPr>
      <w:r>
        <w:rPr>
          <w:rFonts w:eastAsia="仿宋_GB2312"/>
          <w:b/>
          <w:bCs/>
          <w:sz w:val="32"/>
          <w:szCs w:val="32"/>
        </w:rPr>
        <w:t>1.</w:t>
      </w:r>
      <w:r>
        <w:rPr>
          <w:rFonts w:hint="eastAsia" w:eastAsia="仿宋_GB2312"/>
          <w:b/>
          <w:bCs/>
          <w:sz w:val="32"/>
          <w:szCs w:val="32"/>
        </w:rPr>
        <w:t>素质</w:t>
      </w:r>
    </w:p>
    <w:p>
      <w:pPr>
        <w:pStyle w:val="3"/>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）坚定拥护中国共产党领导，在习近平新时代中国特色社会主义思想指引下，践行社会主义核心价值观，具有深厚的爱国情感和中华民族自豪感；</w:t>
      </w:r>
    </w:p>
    <w:p>
      <w:pPr>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）崇尚宪法、遵法守纪、崇德向善、诚实守信、尊重生命、热爱劳动，履行道德准则和行为规范，具有社会责任感和社会参与意识；</w:t>
      </w:r>
    </w:p>
    <w:p>
      <w:pPr>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）具有质量意识、环保意识、安全意识、信息素养、工匠精神、创新思维；</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）勇于奋斗，乐观向上，具有自我管理能力、职业生涯规划的意识，有较强的集体意识和团队合作精神；</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）具有健康的体魄、心理和健全的人格，掌握基本运动知识和</w:t>
      </w:r>
      <w:r>
        <w:rPr>
          <w:rFonts w:eastAsia="仿宋_GB2312"/>
          <w:color w:val="000000"/>
          <w:sz w:val="32"/>
          <w:szCs w:val="32"/>
        </w:rPr>
        <w:t>1-2</w:t>
      </w:r>
      <w:r>
        <w:rPr>
          <w:rFonts w:hint="eastAsia" w:eastAsia="仿宋_GB2312"/>
          <w:color w:val="000000"/>
          <w:sz w:val="32"/>
          <w:szCs w:val="32"/>
        </w:rPr>
        <w:t>项运动技能，养成良好的健身与卫生习惯，良好的行为习惯；</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）具有一定的审美和人文素养，能够形成</w:t>
      </w:r>
      <w:r>
        <w:rPr>
          <w:rFonts w:eastAsia="仿宋_GB2312"/>
          <w:color w:val="000000"/>
          <w:sz w:val="32"/>
          <w:szCs w:val="32"/>
        </w:rPr>
        <w:t>1-2</w:t>
      </w:r>
      <w:r>
        <w:rPr>
          <w:rFonts w:hint="eastAsia" w:eastAsia="仿宋_GB2312"/>
          <w:color w:val="000000"/>
          <w:sz w:val="32"/>
          <w:szCs w:val="32"/>
        </w:rPr>
        <w:t>项艺术特长或爱好。</w:t>
      </w:r>
    </w:p>
    <w:p>
      <w:pPr>
        <w:spacing w:line="560" w:lineRule="exact"/>
        <w:ind w:firstLine="643" w:firstLineChars="200"/>
        <w:jc w:val="left"/>
        <w:rPr>
          <w:rFonts w:eastAsia="仿宋_GB2312"/>
          <w:b/>
          <w:bCs/>
          <w:color w:val="000000"/>
          <w:sz w:val="32"/>
          <w:szCs w:val="32"/>
        </w:rPr>
      </w:pPr>
      <w:r>
        <w:rPr>
          <w:rFonts w:eastAsia="仿宋_GB2312"/>
          <w:b/>
          <w:bCs/>
          <w:color w:val="000000"/>
          <w:sz w:val="32"/>
          <w:szCs w:val="32"/>
        </w:rPr>
        <w:t>2.</w:t>
      </w:r>
      <w:r>
        <w:rPr>
          <w:rFonts w:hint="eastAsia" w:eastAsia="仿宋_GB2312"/>
          <w:b/>
          <w:bCs/>
          <w:color w:val="000000"/>
          <w:sz w:val="32"/>
          <w:szCs w:val="32"/>
        </w:rPr>
        <w:t>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）掌握必备的思想政治理论、科学文化基础知识和中华优秀传统文化知识；</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）熟悉与本专业相关的法律法规以及环境保护、安全消防等相关知识；</w:t>
      </w:r>
    </w:p>
    <w:p>
      <w:pPr>
        <w:spacing w:line="560" w:lineRule="exact"/>
        <w:ind w:firstLine="640" w:firstLineChars="200"/>
        <w:jc w:val="left"/>
        <w:rPr>
          <w:rFonts w:ascii="仿宋_GB2312" w:eastAsia="仿宋_GB2312" w:cs="仿宋_GB2312"/>
          <w:sz w:val="28"/>
          <w:szCs w:val="28"/>
          <w:lang w:bidi="ar"/>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）了解</w:t>
      </w:r>
      <w:r>
        <w:rPr>
          <w:rFonts w:eastAsia="仿宋_GB2312"/>
          <w:color w:val="000000"/>
          <w:sz w:val="32"/>
          <w:szCs w:val="32"/>
        </w:rPr>
        <w:t>人文学科相关知识</w:t>
      </w:r>
      <w:r>
        <w:rPr>
          <w:rFonts w:hint="eastAsia" w:eastAsia="仿宋_GB2312"/>
          <w:color w:val="000000"/>
          <w:sz w:val="32"/>
          <w:szCs w:val="32"/>
        </w:rPr>
        <w:t>；</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掌握艺术基础知识，有一定的基础绘画知识</w:t>
      </w:r>
      <w:r>
        <w:rPr>
          <w:rFonts w:hint="eastAsia" w:eastAsia="仿宋_GB2312"/>
          <w:color w:val="000000"/>
          <w:sz w:val="32"/>
          <w:szCs w:val="32"/>
        </w:rPr>
        <w:t>；</w:t>
      </w:r>
    </w:p>
    <w:p>
      <w:pPr>
        <w:spacing w:line="560" w:lineRule="exact"/>
        <w:ind w:firstLine="643" w:firstLineChars="200"/>
        <w:jc w:val="left"/>
        <w:rPr>
          <w:rFonts w:eastAsia="仿宋_GB2312"/>
          <w:b/>
          <w:bCs/>
          <w:color w:val="000000"/>
          <w:sz w:val="32"/>
          <w:szCs w:val="32"/>
        </w:rPr>
      </w:pPr>
      <w:r>
        <w:rPr>
          <w:rFonts w:eastAsia="仿宋_GB2312"/>
          <w:b/>
          <w:bCs/>
          <w:color w:val="000000"/>
          <w:sz w:val="32"/>
          <w:szCs w:val="32"/>
        </w:rPr>
        <w:t>3.</w:t>
      </w:r>
      <w:r>
        <w:rPr>
          <w:rFonts w:hint="eastAsia" w:eastAsia="仿宋_GB2312"/>
          <w:b/>
          <w:bCs/>
          <w:color w:val="000000"/>
          <w:sz w:val="32"/>
          <w:szCs w:val="32"/>
        </w:rPr>
        <w:t>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）具有探究学习、终身学习、分析问题和解决问题的能力；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）具有良好的语言、文字表达能力和沟通能力；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）具有较为宽阔的视野，具有较强的实践动手能力和运用现代信息技术解决问题的能力；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）具有较强的工作责任心和社会责任感；</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（5）具有独立创新意识，较强的沟通能力和团队合作能力；</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（6）掌握动画</w:t>
      </w:r>
      <w:r>
        <w:rPr>
          <w:rFonts w:eastAsia="仿宋_GB2312"/>
          <w:color w:val="000000"/>
          <w:sz w:val="32"/>
          <w:szCs w:val="32"/>
        </w:rPr>
        <w:t>设计基础知识和能力，具备</w:t>
      </w:r>
      <w:r>
        <w:rPr>
          <w:rFonts w:hint="eastAsia" w:eastAsia="仿宋_GB2312"/>
          <w:color w:val="000000"/>
          <w:sz w:val="32"/>
          <w:szCs w:val="32"/>
        </w:rPr>
        <w:t>动画角色设计</w:t>
      </w:r>
      <w:r>
        <w:rPr>
          <w:rFonts w:eastAsia="仿宋_GB2312"/>
          <w:color w:val="000000"/>
          <w:sz w:val="32"/>
          <w:szCs w:val="32"/>
        </w:rPr>
        <w:t>、</w:t>
      </w:r>
      <w:r>
        <w:rPr>
          <w:rFonts w:hint="eastAsia" w:eastAsia="仿宋_GB2312"/>
          <w:color w:val="000000"/>
          <w:sz w:val="32"/>
          <w:szCs w:val="32"/>
        </w:rPr>
        <w:t>动画场景设计</w:t>
      </w:r>
      <w:r>
        <w:rPr>
          <w:rFonts w:eastAsia="仿宋_GB2312"/>
          <w:color w:val="000000"/>
          <w:sz w:val="32"/>
          <w:szCs w:val="32"/>
        </w:rPr>
        <w:t>、</w:t>
      </w:r>
      <w:r>
        <w:rPr>
          <w:rFonts w:hint="eastAsia" w:eastAsia="仿宋_GB2312"/>
          <w:color w:val="000000"/>
          <w:sz w:val="32"/>
          <w:szCs w:val="32"/>
        </w:rPr>
        <w:t>动画脚本</w:t>
      </w:r>
      <w:r>
        <w:rPr>
          <w:rFonts w:eastAsia="仿宋_GB2312"/>
          <w:color w:val="000000"/>
          <w:sz w:val="32"/>
          <w:szCs w:val="32"/>
        </w:rPr>
        <w:t>设计</w:t>
      </w:r>
      <w:r>
        <w:rPr>
          <w:rFonts w:hint="eastAsia" w:eastAsia="仿宋_GB2312"/>
          <w:color w:val="000000"/>
          <w:sz w:val="32"/>
          <w:szCs w:val="32"/>
        </w:rPr>
        <w:t>、原画设计</w:t>
      </w:r>
      <w:r>
        <w:rPr>
          <w:rFonts w:eastAsia="仿宋_GB2312"/>
          <w:color w:val="000000"/>
          <w:sz w:val="32"/>
          <w:szCs w:val="32"/>
        </w:rPr>
        <w:t>等方面的技能</w:t>
      </w:r>
      <w:r>
        <w:rPr>
          <w:rFonts w:hint="eastAsia" w:eastAsia="仿宋_GB2312"/>
          <w:color w:val="000000"/>
          <w:sz w:val="32"/>
          <w:szCs w:val="32"/>
        </w:rPr>
        <w:t>；</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（7）了解二维动画制作流程的</w:t>
      </w:r>
      <w:r>
        <w:rPr>
          <w:rFonts w:eastAsia="仿宋_GB2312"/>
          <w:color w:val="000000"/>
          <w:sz w:val="32"/>
          <w:szCs w:val="32"/>
        </w:rPr>
        <w:t>相关专业知识，掌握</w:t>
      </w:r>
      <w:r>
        <w:rPr>
          <w:rFonts w:hint="eastAsia" w:eastAsia="仿宋_GB2312"/>
          <w:color w:val="000000"/>
          <w:sz w:val="32"/>
          <w:szCs w:val="32"/>
        </w:rPr>
        <w:t>动画</w:t>
      </w:r>
      <w:r>
        <w:rPr>
          <w:rFonts w:eastAsia="仿宋_GB2312"/>
          <w:color w:val="000000"/>
          <w:sz w:val="32"/>
          <w:szCs w:val="32"/>
        </w:rPr>
        <w:t>设计的基本</w:t>
      </w:r>
      <w:r>
        <w:rPr>
          <w:rFonts w:hint="eastAsia" w:eastAsia="仿宋_GB2312"/>
          <w:color w:val="000000"/>
          <w:sz w:val="32"/>
          <w:szCs w:val="32"/>
        </w:rPr>
        <w:t>运动</w:t>
      </w:r>
      <w:r>
        <w:rPr>
          <w:rFonts w:eastAsia="仿宋_GB2312"/>
          <w:color w:val="000000"/>
          <w:sz w:val="32"/>
          <w:szCs w:val="32"/>
        </w:rPr>
        <w:t>规律和</w:t>
      </w:r>
      <w:r>
        <w:rPr>
          <w:rFonts w:hint="eastAsia" w:eastAsia="仿宋_GB2312"/>
          <w:color w:val="000000"/>
          <w:sz w:val="32"/>
          <w:szCs w:val="32"/>
        </w:rPr>
        <w:t>技</w:t>
      </w:r>
      <w:r>
        <w:rPr>
          <w:rFonts w:eastAsia="仿宋_GB2312"/>
          <w:color w:val="000000"/>
          <w:sz w:val="32"/>
          <w:szCs w:val="32"/>
        </w:rPr>
        <w:t>法</w:t>
      </w:r>
      <w:r>
        <w:rPr>
          <w:rFonts w:hint="eastAsia" w:eastAsia="仿宋_GB2312"/>
          <w:color w:val="000000"/>
          <w:sz w:val="32"/>
          <w:szCs w:val="32"/>
        </w:rPr>
        <w:t>；</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（8）了解</w:t>
      </w:r>
      <w:r>
        <w:rPr>
          <w:rFonts w:eastAsia="仿宋_GB2312"/>
          <w:color w:val="000000"/>
          <w:sz w:val="32"/>
          <w:szCs w:val="32"/>
        </w:rPr>
        <w:t>各种</w:t>
      </w:r>
      <w:r>
        <w:rPr>
          <w:rFonts w:hint="eastAsia" w:eastAsia="仿宋_GB2312"/>
          <w:color w:val="000000"/>
          <w:sz w:val="32"/>
          <w:szCs w:val="32"/>
        </w:rPr>
        <w:t>三维动画影片的</w:t>
      </w:r>
      <w:r>
        <w:rPr>
          <w:rFonts w:eastAsia="仿宋_GB2312"/>
          <w:color w:val="000000"/>
          <w:sz w:val="32"/>
          <w:szCs w:val="32"/>
        </w:rPr>
        <w:t>风格特征和</w:t>
      </w:r>
      <w:r>
        <w:rPr>
          <w:rFonts w:hint="eastAsia" w:eastAsia="仿宋_GB2312"/>
          <w:color w:val="000000"/>
          <w:sz w:val="32"/>
          <w:szCs w:val="32"/>
        </w:rPr>
        <w:t>角色造</w:t>
      </w:r>
      <w:r>
        <w:rPr>
          <w:rFonts w:eastAsia="仿宋_GB2312"/>
          <w:color w:val="000000"/>
          <w:sz w:val="32"/>
          <w:szCs w:val="32"/>
        </w:rPr>
        <w:t>型分类，掌握整体</w:t>
      </w:r>
      <w:r>
        <w:rPr>
          <w:rFonts w:hint="eastAsia" w:eastAsia="仿宋_GB2312"/>
          <w:color w:val="000000"/>
          <w:sz w:val="32"/>
          <w:szCs w:val="32"/>
        </w:rPr>
        <w:t>三维动画影片制作、影视后期</w:t>
      </w:r>
      <w:r>
        <w:rPr>
          <w:rFonts w:eastAsia="仿宋_GB2312"/>
          <w:color w:val="000000"/>
          <w:sz w:val="32"/>
          <w:szCs w:val="32"/>
        </w:rPr>
        <w:t>的基本知识和技能</w:t>
      </w:r>
      <w:r>
        <w:rPr>
          <w:rFonts w:hint="eastAsia" w:eastAsia="仿宋_GB2312"/>
          <w:color w:val="000000"/>
          <w:sz w:val="32"/>
          <w:szCs w:val="32"/>
        </w:rPr>
        <w:t>；</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（9）了解定格动画</w:t>
      </w:r>
      <w:r>
        <w:rPr>
          <w:rFonts w:eastAsia="仿宋_GB2312"/>
          <w:color w:val="000000"/>
          <w:sz w:val="32"/>
          <w:szCs w:val="32"/>
        </w:rPr>
        <w:t>的基本</w:t>
      </w:r>
      <w:r>
        <w:rPr>
          <w:rFonts w:hint="eastAsia" w:eastAsia="仿宋_GB2312"/>
          <w:color w:val="000000"/>
          <w:sz w:val="32"/>
          <w:szCs w:val="32"/>
        </w:rPr>
        <w:t>制作流程</w:t>
      </w:r>
      <w:r>
        <w:rPr>
          <w:rFonts w:eastAsia="仿宋_GB2312"/>
          <w:color w:val="000000"/>
          <w:sz w:val="32"/>
          <w:szCs w:val="32"/>
        </w:rPr>
        <w:t>，具备</w:t>
      </w:r>
      <w:r>
        <w:rPr>
          <w:rFonts w:hint="eastAsia" w:eastAsia="仿宋_GB2312"/>
          <w:color w:val="000000"/>
          <w:sz w:val="32"/>
          <w:szCs w:val="32"/>
        </w:rPr>
        <w:t>定格动画材料制作、影片拍摄等</w:t>
      </w:r>
      <w:r>
        <w:rPr>
          <w:rFonts w:eastAsia="仿宋_GB2312"/>
          <w:color w:val="000000"/>
          <w:sz w:val="32"/>
          <w:szCs w:val="32"/>
        </w:rPr>
        <w:t>相关的专业基础知识和技能，掌握</w:t>
      </w:r>
      <w:r>
        <w:rPr>
          <w:rFonts w:hint="eastAsia" w:eastAsia="仿宋_GB2312"/>
          <w:color w:val="000000"/>
          <w:sz w:val="32"/>
          <w:szCs w:val="32"/>
        </w:rPr>
        <w:t>动漫衍生产品设计与制作</w:t>
      </w:r>
      <w:r>
        <w:rPr>
          <w:rFonts w:eastAsia="仿宋_GB2312"/>
          <w:color w:val="000000"/>
          <w:sz w:val="32"/>
          <w:szCs w:val="32"/>
        </w:rPr>
        <w:t>的基本知识和技能</w:t>
      </w:r>
      <w:r>
        <w:rPr>
          <w:rFonts w:hint="eastAsia" w:eastAsia="仿宋_GB2312"/>
          <w:color w:val="000000"/>
          <w:sz w:val="32"/>
          <w:szCs w:val="32"/>
        </w:rPr>
        <w:t>；</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六、课程设置及要求</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（一）课程设置</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主要包括综合素质课、专业课和艺术素养拓展课。</w:t>
      </w:r>
    </w:p>
    <w:p>
      <w:pPr>
        <w:spacing w:line="560" w:lineRule="exact"/>
        <w:ind w:firstLine="643" w:firstLineChars="200"/>
        <w:jc w:val="left"/>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综合素质课和艺术素养拓展课</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艺术素养拓展课（公共任意选修课）设置的有艺术理论类、艺术技能类、网络开放课类和体育类</w:t>
      </w:r>
      <w:r>
        <w:rPr>
          <w:rFonts w:eastAsia="仿宋_GB2312"/>
          <w:color w:val="000000"/>
          <w:sz w:val="32"/>
          <w:szCs w:val="32"/>
        </w:rPr>
        <w:t>4</w:t>
      </w:r>
      <w:r>
        <w:rPr>
          <w:rFonts w:hint="eastAsia" w:eastAsia="仿宋_GB2312"/>
          <w:color w:val="000000"/>
          <w:sz w:val="32"/>
          <w:szCs w:val="32"/>
        </w:rPr>
        <w:t>类，课程目标、内容及要求见《艺术素养拓展课（公共任意选修课）教学计划》。</w:t>
      </w:r>
    </w:p>
    <w:p>
      <w:pPr>
        <w:spacing w:line="560" w:lineRule="exact"/>
        <w:ind w:firstLine="643" w:firstLineChars="200"/>
        <w:jc w:val="left"/>
        <w:rPr>
          <w:rFonts w:eastAsia="仿宋_GB2312"/>
          <w:b/>
          <w:color w:val="000000"/>
          <w:sz w:val="32"/>
          <w:szCs w:val="32"/>
        </w:rPr>
      </w:pPr>
      <w:r>
        <w:rPr>
          <w:rFonts w:eastAsia="仿宋_GB2312"/>
          <w:b/>
          <w:color w:val="000000"/>
          <w:sz w:val="32"/>
          <w:szCs w:val="32"/>
        </w:rPr>
        <w:t>2.</w:t>
      </w:r>
      <w:r>
        <w:rPr>
          <w:rFonts w:hint="eastAsia" w:eastAsia="仿宋_GB2312"/>
          <w:b/>
          <w:color w:val="000000"/>
          <w:sz w:val="32"/>
          <w:szCs w:val="32"/>
        </w:rPr>
        <w:t>专业课程</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包括专业基础课程、专业核心课程、专业拓展课程及有关实践性教学环节。</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）专业基础课程。包括：动画素描、动画色彩、动画角色设计、动画运动规律（一）、动画场景设计、动画脚本设计。</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）专业核心课程。包括：</w:t>
      </w:r>
      <w:r>
        <w:rPr>
          <w:rFonts w:eastAsia="仿宋_GB2312"/>
          <w:color w:val="000000"/>
          <w:sz w:val="32"/>
          <w:szCs w:val="32"/>
        </w:rPr>
        <w:t>动画运动规律（二）</w:t>
      </w:r>
      <w:r>
        <w:rPr>
          <w:rFonts w:hint="eastAsia" w:eastAsia="仿宋_GB2312"/>
          <w:color w:val="000000"/>
          <w:sz w:val="32"/>
          <w:szCs w:val="32"/>
        </w:rPr>
        <w:t>、</w:t>
      </w:r>
      <w:r>
        <w:rPr>
          <w:rFonts w:eastAsia="仿宋_GB2312"/>
          <w:color w:val="000000"/>
          <w:sz w:val="32"/>
          <w:szCs w:val="32"/>
        </w:rPr>
        <w:t>二维动画软件基础</w:t>
      </w:r>
      <w:r>
        <w:rPr>
          <w:rFonts w:hint="eastAsia" w:eastAsia="仿宋_GB2312"/>
          <w:color w:val="000000"/>
          <w:sz w:val="32"/>
          <w:szCs w:val="32"/>
        </w:rPr>
        <w:t>、三维动画制作、定格动画制作、二维动画短片创作、三维动画短片创作、定格动画短创作。</w:t>
      </w:r>
    </w:p>
    <w:p>
      <w:pPr>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）专业拓展课程。包括：数字合成与特效、数字音频、摄影基础、</w:t>
      </w:r>
      <w:r>
        <w:rPr>
          <w:rFonts w:eastAsia="仿宋_GB2312"/>
          <w:color w:val="000000"/>
          <w:sz w:val="32"/>
          <w:szCs w:val="32"/>
        </w:rPr>
        <w:t>动态图形与数字呈现</w:t>
      </w:r>
      <w:r>
        <w:rPr>
          <w:rFonts w:hint="eastAsia" w:eastAsia="仿宋_GB2312"/>
          <w:color w:val="000000"/>
          <w:sz w:val="32"/>
          <w:szCs w:val="32"/>
        </w:rPr>
        <w:t>等。</w:t>
      </w:r>
    </w:p>
    <w:p>
      <w:pPr>
        <w:spacing w:line="600" w:lineRule="exact"/>
        <w:ind w:firstLine="643" w:firstLineChars="200"/>
        <w:jc w:val="left"/>
        <w:rPr>
          <w:rFonts w:eastAsia="仿宋_GB2312"/>
          <w:b/>
          <w:color w:val="000000"/>
          <w:sz w:val="32"/>
          <w:szCs w:val="32"/>
        </w:rPr>
      </w:pPr>
      <w:r>
        <w:rPr>
          <w:rFonts w:eastAsia="仿宋_GB2312"/>
          <w:b/>
          <w:color w:val="000000"/>
          <w:sz w:val="32"/>
          <w:szCs w:val="32"/>
        </w:rPr>
        <w:t>3.</w:t>
      </w:r>
      <w:r>
        <w:rPr>
          <w:rFonts w:hint="eastAsia" w:eastAsia="仿宋_GB2312"/>
          <w:b/>
          <w:color w:val="000000"/>
          <w:sz w:val="32"/>
          <w:szCs w:val="32"/>
        </w:rPr>
        <w:t>专业核心课程简介</w:t>
      </w:r>
    </w:p>
    <w:tbl>
      <w:tblPr>
        <w:tblStyle w:val="7"/>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2863"/>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_GB2312"/>
                <w:sz w:val="24"/>
              </w:rPr>
            </w:pPr>
            <w:r>
              <w:rPr>
                <w:rFonts w:hint="eastAsia"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专业核心</w:t>
            </w:r>
          </w:p>
          <w:p>
            <w:pPr>
              <w:snapToGrid w:val="0"/>
              <w:jc w:val="center"/>
              <w:rPr>
                <w:rFonts w:eastAsia="仿宋_GB2312"/>
                <w:sz w:val="24"/>
              </w:rPr>
            </w:pPr>
            <w:r>
              <w:rPr>
                <w:rFonts w:hint="eastAsia" w:eastAsia="仿宋_GB2312"/>
                <w:sz w:val="24"/>
              </w:rPr>
              <w:t>课程名称</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课程目标</w:t>
            </w:r>
          </w:p>
        </w:tc>
        <w:tc>
          <w:tcPr>
            <w:tcW w:w="31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32"/>
                <w:szCs w:val="32"/>
              </w:rPr>
            </w:pPr>
            <w:r>
              <w:rPr>
                <w:rFonts w:hint="eastAsia"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after="0"/>
              <w:rPr>
                <w:rFonts w:ascii="Times New Roman" w:hAnsi="Times New Roman" w:eastAsia="仿宋_GB2312" w:cs="Times New Roman"/>
                <w:kern w:val="2"/>
              </w:rPr>
            </w:pPr>
            <w:r>
              <w:rPr>
                <w:rFonts w:ascii="Times New Roman" w:hAnsi="Times New Roman" w:eastAsia="仿宋_GB2312" w:cs="Times New Roman"/>
                <w:kern w:val="2"/>
              </w:rPr>
              <w:t>动画运动规律（二）</w:t>
            </w:r>
          </w:p>
        </w:tc>
        <w:tc>
          <w:tcPr>
            <w:tcW w:w="2863"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after="0"/>
              <w:rPr>
                <w:rFonts w:ascii="Times New Roman" w:hAnsi="Times New Roman" w:eastAsia="仿宋_GB2312" w:cs="Times New Roman"/>
                <w:kern w:val="2"/>
              </w:rPr>
            </w:pPr>
            <w:r>
              <w:rPr>
                <w:rFonts w:ascii="Times New Roman" w:hAnsi="Times New Roman" w:eastAsia="仿宋_GB2312" w:cs="Times New Roman"/>
                <w:kern w:val="2"/>
              </w:rPr>
              <w:t>通过课程的学习，让学生对动画片的基本制作技法与动画运动规律有一个全面的了解与掌握，为独立创作动画片打下坚实的基础。</w:t>
            </w:r>
          </w:p>
        </w:tc>
        <w:tc>
          <w:tcPr>
            <w:tcW w:w="3167"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after="0"/>
              <w:rPr>
                <w:rFonts w:ascii="Times New Roman" w:hAnsi="Times New Roman" w:eastAsia="仿宋_GB2312" w:cs="Times New Roman"/>
                <w:kern w:val="2"/>
              </w:rPr>
            </w:pPr>
            <w:r>
              <w:rPr>
                <w:rFonts w:ascii="Times New Roman" w:hAnsi="Times New Roman" w:eastAsia="仿宋_GB2312" w:cs="Times New Roman"/>
                <w:kern w:val="2"/>
              </w:rPr>
              <w:t>本课程重点讲解动画技法、动画运动规律与时间的掌握，包括动物、人物、自然现象及其他物体的运动规律，时速与节奏等，欣赏与分析中外优秀动画片的经典动作。通过课程的学习，让学生对动画片的基本制作技法与动画运动规律有一个全面的了解与掌握，为独立创作动画片打下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r>
              <w:rPr>
                <w:rFonts w:hint="eastAsia" w:eastAsia="仿宋_GB2312"/>
                <w:sz w:val="24"/>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r>
              <w:rPr>
                <w:rFonts w:eastAsia="仿宋_GB2312"/>
                <w:sz w:val="24"/>
              </w:rPr>
              <w:t>二维动画软件基础</w:t>
            </w:r>
          </w:p>
        </w:tc>
        <w:tc>
          <w:tcPr>
            <w:tcW w:w="2863"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after="0"/>
              <w:rPr>
                <w:rFonts w:ascii="Times New Roman" w:hAnsi="Times New Roman" w:eastAsia="仿宋_GB2312" w:cs="Times New Roman"/>
                <w:kern w:val="2"/>
              </w:rPr>
            </w:pPr>
            <w:r>
              <w:rPr>
                <w:rFonts w:ascii="Times New Roman" w:hAnsi="Times New Roman" w:eastAsia="仿宋_GB2312" w:cs="Times New Roman"/>
                <w:kern w:val="2"/>
              </w:rPr>
              <w:t>通过教学使学生全面了解Flash软件知识，能够熟练掌握使用绘画工具、绘制动作的技能，能够进行初中级二维Flash动画设计与制作，使学生成为合格的二维Flash动画设计师。</w:t>
            </w:r>
          </w:p>
        </w:tc>
        <w:tc>
          <w:tcPr>
            <w:tcW w:w="3167"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_GB2312"/>
                <w:sz w:val="24"/>
              </w:rPr>
            </w:pPr>
            <w:r>
              <w:rPr>
                <w:rFonts w:eastAsia="仿宋_GB2312"/>
                <w:sz w:val="24"/>
              </w:rPr>
              <w:t>二维动画软件基础是动漫设计专业的重要专业课程。本课程系统介绍二维动画制作软件Flash的工作原理、操作技能与方法。培养学生对二维动画软件的实际应用能力。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beforeAutospacing="0" w:after="0" w:afterAutospacing="0"/>
              <w:jc w:val="center"/>
              <w:rPr>
                <w:rFonts w:ascii="Times New Roman" w:hAnsi="Times New Roman" w:eastAsia="仿宋_GB2312" w:cs="Times New Roman"/>
                <w:kern w:val="2"/>
              </w:rPr>
            </w:pPr>
            <w:r>
              <w:rPr>
                <w:rFonts w:hint="eastAsia" w:ascii="Times New Roman" w:hAnsi="Times New Roman" w:eastAsia="仿宋_GB2312" w:cs="Times New Roman"/>
                <w:kern w:val="2"/>
              </w:rPr>
              <w:t>3</w:t>
            </w:r>
          </w:p>
        </w:tc>
        <w:tc>
          <w:tcPr>
            <w:tcW w:w="1418"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beforeAutospacing="0" w:after="0" w:afterAutospacing="0"/>
              <w:rPr>
                <w:rFonts w:ascii="Times New Roman" w:hAnsi="Times New Roman" w:eastAsia="仿宋_GB2312" w:cs="Times New Roman"/>
                <w:kern w:val="2"/>
              </w:rPr>
            </w:pPr>
            <w:r>
              <w:rPr>
                <w:rFonts w:ascii="Times New Roman" w:hAnsi="Times New Roman" w:eastAsia="仿宋_GB2312" w:cs="Times New Roman"/>
                <w:kern w:val="2"/>
              </w:rPr>
              <w:t>三维动画短片创作</w:t>
            </w:r>
          </w:p>
        </w:tc>
        <w:tc>
          <w:tcPr>
            <w:tcW w:w="2863"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beforeAutospacing="0" w:after="0" w:afterAutospacing="0"/>
              <w:rPr>
                <w:rFonts w:ascii="Times New Roman" w:hAnsi="Times New Roman" w:eastAsia="仿宋_GB2312" w:cs="Times New Roman"/>
                <w:kern w:val="2"/>
              </w:rPr>
            </w:pPr>
            <w:r>
              <w:rPr>
                <w:rFonts w:ascii="Times New Roman" w:hAnsi="Times New Roman" w:eastAsia="仿宋_GB2312" w:cs="Times New Roman"/>
                <w:kern w:val="2"/>
              </w:rPr>
              <w:t>三维动画短片创作是一门为动漫设计专业学生开设的实践性比较强的职业技能必修课。要求学生掌握三维造型、游戏美术设计和三维动画短片制作流程和制作技法，培养学生的动手能力，培养学生具有全新艺术理念和扎实创作能力。</w:t>
            </w:r>
          </w:p>
        </w:tc>
        <w:tc>
          <w:tcPr>
            <w:tcW w:w="3167"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beforeAutospacing="0" w:after="0" w:afterAutospacing="0"/>
              <w:rPr>
                <w:rFonts w:ascii="Times New Roman" w:hAnsi="Times New Roman" w:eastAsia="仿宋_GB2312" w:cs="Times New Roman"/>
                <w:kern w:val="2"/>
              </w:rPr>
            </w:pPr>
            <w:r>
              <w:rPr>
                <w:rFonts w:ascii="Times New Roman" w:hAnsi="Times New Roman" w:eastAsia="仿宋_GB2312" w:cs="Times New Roman"/>
                <w:kern w:val="2"/>
              </w:rPr>
              <w:t>该课程是三维动画工作室的一门专业核心课程，是所有课程的集中呈现。本阶段的课程教学主要是通过学生分组创作三维造型及三维动画短片，指导学生了解动画片制作的全过程，使学生能通过团队协作创作简短的三维动画短片并在实践中训练团队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after="0"/>
              <w:jc w:val="center"/>
              <w:rPr>
                <w:rFonts w:hint="eastAsia" w:ascii="Times New Roman" w:hAnsi="Times New Roman" w:eastAsia="仿宋_GB2312" w:cs="Times New Roman"/>
                <w:kern w:val="2"/>
              </w:rPr>
            </w:pPr>
            <w:r>
              <w:rPr>
                <w:rFonts w:hint="eastAsia" w:ascii="Times New Roman" w:hAnsi="Times New Roman" w:eastAsia="仿宋_GB2312" w:cs="Times New Roman"/>
                <w:kern w:val="2"/>
              </w:rPr>
              <w:t>4</w:t>
            </w:r>
          </w:p>
        </w:tc>
        <w:tc>
          <w:tcPr>
            <w:tcW w:w="1418"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beforeAutospacing="0" w:after="0" w:afterAutospacing="0"/>
              <w:rPr>
                <w:rFonts w:ascii="Times New Roman" w:hAnsi="Times New Roman" w:eastAsia="仿宋_GB2312" w:cs="Times New Roman"/>
                <w:kern w:val="2"/>
              </w:rPr>
            </w:pPr>
            <w:r>
              <w:rPr>
                <w:rFonts w:hint="eastAsia" w:ascii="Times New Roman" w:hAnsi="Times New Roman" w:eastAsia="仿宋_GB2312" w:cs="Times New Roman"/>
                <w:kern w:val="2"/>
              </w:rPr>
              <w:t>定格动画制作</w:t>
            </w:r>
          </w:p>
        </w:tc>
        <w:tc>
          <w:tcPr>
            <w:tcW w:w="2863"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beforeAutospacing="0" w:after="0" w:afterAutospacing="0"/>
              <w:rPr>
                <w:rFonts w:ascii="Times New Roman" w:hAnsi="Times New Roman" w:eastAsia="仿宋_GB2312" w:cs="Times New Roman"/>
                <w:kern w:val="2"/>
              </w:rPr>
            </w:pPr>
            <w:r>
              <w:rPr>
                <w:rFonts w:hint="eastAsia" w:ascii="Times New Roman" w:hAnsi="Times New Roman" w:eastAsia="仿宋_GB2312" w:cs="Times New Roman"/>
                <w:kern w:val="2"/>
              </w:rPr>
              <w:t>定格动画制作是一门为动漫设计专业学生开设的实践性比较强的</w:t>
            </w:r>
            <w:r>
              <w:rPr>
                <w:rFonts w:ascii="Times New Roman" w:hAnsi="Times New Roman" w:eastAsia="仿宋_GB2312" w:cs="Times New Roman"/>
                <w:kern w:val="2"/>
              </w:rPr>
              <w:t>专业限定选修课</w:t>
            </w:r>
            <w:r>
              <w:rPr>
                <w:rFonts w:hint="eastAsia" w:ascii="Times New Roman" w:hAnsi="Times New Roman" w:eastAsia="仿宋_GB2312" w:cs="Times New Roman"/>
                <w:kern w:val="2"/>
              </w:rPr>
              <w:t>。要求学生掌握定格动画拍摄流程和制作技法，培养学生的动手能力，培养学生具有全新艺术理念和扎实创作能力，以及严谨求实的科学态度。</w:t>
            </w:r>
          </w:p>
        </w:tc>
        <w:tc>
          <w:tcPr>
            <w:tcW w:w="3167" w:type="dxa"/>
            <w:tcBorders>
              <w:top w:val="single" w:color="auto" w:sz="4" w:space="0"/>
              <w:left w:val="single" w:color="auto" w:sz="4" w:space="0"/>
              <w:bottom w:val="single" w:color="auto" w:sz="4" w:space="0"/>
              <w:right w:val="single" w:color="auto" w:sz="4" w:space="0"/>
            </w:tcBorders>
            <w:vAlign w:val="center"/>
          </w:tcPr>
          <w:p>
            <w:pPr>
              <w:pStyle w:val="13"/>
              <w:shd w:val="clear" w:color="auto" w:fill="FFFFFF"/>
              <w:snapToGrid w:val="0"/>
              <w:spacing w:before="0" w:after="0"/>
              <w:rPr>
                <w:rFonts w:ascii="Times New Roman" w:hAnsi="Times New Roman" w:eastAsia="仿宋_GB2312" w:cs="Times New Roman"/>
                <w:kern w:val="2"/>
              </w:rPr>
            </w:pPr>
            <w:r>
              <w:rPr>
                <w:rFonts w:ascii="Times New Roman" w:hAnsi="Times New Roman" w:eastAsia="仿宋_GB2312" w:cs="Times New Roman"/>
                <w:kern w:val="2"/>
              </w:rPr>
              <w:t>该课程是</w:t>
            </w:r>
            <w:r>
              <w:rPr>
                <w:rFonts w:hint="eastAsia" w:ascii="Times New Roman" w:hAnsi="Times New Roman" w:eastAsia="仿宋_GB2312" w:cs="Times New Roman"/>
                <w:kern w:val="2"/>
              </w:rPr>
              <w:t>定格</w:t>
            </w:r>
            <w:r>
              <w:rPr>
                <w:rFonts w:ascii="Times New Roman" w:hAnsi="Times New Roman" w:eastAsia="仿宋_GB2312" w:cs="Times New Roman"/>
                <w:kern w:val="2"/>
              </w:rPr>
              <w:t>动画工作室的一门专业核心课程，是所有课程的集中呈现。本阶段的课程教学主要是通过学生分组创作</w:t>
            </w:r>
            <w:r>
              <w:rPr>
                <w:rFonts w:hint="eastAsia" w:ascii="Times New Roman" w:hAnsi="Times New Roman" w:eastAsia="仿宋_GB2312" w:cs="Times New Roman"/>
                <w:kern w:val="2"/>
              </w:rPr>
              <w:t>掌握偶形制作工艺、骨架设计与制作、偶形身体与服装制作、布景设计原理与技法、偶形动画技巧、表情动画、拍摄和视觉特效与影片合成技能，</w:t>
            </w:r>
            <w:r>
              <w:rPr>
                <w:rFonts w:ascii="Times New Roman" w:hAnsi="Times New Roman" w:eastAsia="仿宋_GB2312" w:cs="Times New Roman"/>
                <w:kern w:val="2"/>
              </w:rPr>
              <w:t>指导学生</w:t>
            </w:r>
            <w:r>
              <w:rPr>
                <w:rFonts w:hint="eastAsia" w:ascii="Times New Roman" w:hAnsi="Times New Roman" w:eastAsia="仿宋_GB2312" w:cs="Times New Roman"/>
                <w:kern w:val="2"/>
              </w:rPr>
              <w:t>完成定格</w:t>
            </w:r>
            <w:r>
              <w:rPr>
                <w:rFonts w:ascii="Times New Roman" w:hAnsi="Times New Roman" w:eastAsia="仿宋_GB2312" w:cs="Times New Roman"/>
                <w:kern w:val="2"/>
              </w:rPr>
              <w:t>动画</w:t>
            </w:r>
            <w:r>
              <w:rPr>
                <w:rFonts w:hint="eastAsia" w:ascii="Times New Roman" w:hAnsi="Times New Roman" w:eastAsia="仿宋_GB2312" w:cs="Times New Roman"/>
                <w:kern w:val="2"/>
              </w:rPr>
              <w:t>短片</w:t>
            </w:r>
            <w:r>
              <w:rPr>
                <w:rFonts w:ascii="Times New Roman" w:hAnsi="Times New Roman" w:eastAsia="仿宋_GB2312" w:cs="Times New Roman"/>
                <w:kern w:val="2"/>
              </w:rPr>
              <w:t>制作的全过程，使学生能通过团队协作创作</w:t>
            </w:r>
            <w:r>
              <w:rPr>
                <w:rFonts w:hint="eastAsia" w:ascii="Times New Roman" w:hAnsi="Times New Roman" w:eastAsia="仿宋_GB2312" w:cs="Times New Roman"/>
                <w:kern w:val="2"/>
              </w:rPr>
              <w:t>定格</w:t>
            </w:r>
            <w:r>
              <w:rPr>
                <w:rFonts w:ascii="Times New Roman" w:hAnsi="Times New Roman" w:eastAsia="仿宋_GB2312" w:cs="Times New Roman"/>
                <w:kern w:val="2"/>
              </w:rPr>
              <w:t>动画短片并训练团队协作能力。</w:t>
            </w:r>
          </w:p>
        </w:tc>
      </w:tr>
    </w:tbl>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（二）课程学分结构</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本专业学生毕业最低要求修满    学分。</w:t>
      </w:r>
    </w:p>
    <w:tbl>
      <w:tblPr>
        <w:tblStyle w:val="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38"/>
        <w:gridCol w:w="837"/>
        <w:gridCol w:w="228"/>
        <w:gridCol w:w="717"/>
        <w:gridCol w:w="258"/>
        <w:gridCol w:w="1491"/>
        <w:gridCol w:w="992"/>
        <w:gridCol w:w="992"/>
        <w:gridCol w:w="81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r>
              <w:rPr>
                <w:rFonts w:hint="eastAsia" w:eastAsia="仿宋_GB2312"/>
                <w:color w:val="000000"/>
                <w:kern w:val="0"/>
                <w:szCs w:val="21"/>
              </w:rPr>
              <w:t>分</w:t>
            </w:r>
            <w:r>
              <w:rPr>
                <w:rFonts w:eastAsia="仿宋_GB2312"/>
                <w:color w:val="000000"/>
                <w:kern w:val="0"/>
                <w:szCs w:val="21"/>
              </w:rPr>
              <w:t xml:space="preserve"> </w:t>
            </w:r>
            <w:r>
              <w:rPr>
                <w:rFonts w:hint="eastAsia" w:eastAsia="仿宋_GB2312"/>
                <w:color w:val="000000"/>
                <w:kern w:val="0"/>
                <w:szCs w:val="21"/>
              </w:rPr>
              <w:t>类</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r>
              <w:rPr>
                <w:rFonts w:hint="eastAsia" w:eastAsia="仿宋_GB2312"/>
                <w:color w:val="000000"/>
                <w:kern w:val="0"/>
                <w:szCs w:val="21"/>
              </w:rPr>
              <w:t>学分</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r>
              <w:rPr>
                <w:rFonts w:hint="eastAsia" w:eastAsia="仿宋_GB2312"/>
                <w:color w:val="000000"/>
                <w:kern w:val="0"/>
                <w:szCs w:val="21"/>
              </w:rPr>
              <w:t>占总学分比例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r>
              <w:rPr>
                <w:rFonts w:hint="eastAsia" w:eastAsia="仿宋_GB2312"/>
                <w:color w:val="000000"/>
                <w:kern w:val="0"/>
                <w:szCs w:val="21"/>
              </w:rPr>
              <w:t>学时</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r>
              <w:rPr>
                <w:rFonts w:hint="eastAsia" w:eastAsia="仿宋_GB2312"/>
                <w:color w:val="000000"/>
                <w:kern w:val="0"/>
                <w:szCs w:val="21"/>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eastAsia="仿宋_GB2312"/>
                <w:color w:val="000000"/>
                <w:kern w:val="0"/>
                <w:szCs w:val="21"/>
              </w:rPr>
              <w:t>必修</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综合素质</w:t>
            </w:r>
          </w:p>
          <w:p>
            <w:pPr>
              <w:jc w:val="center"/>
              <w:rPr>
                <w:rFonts w:eastAsia="仿宋_GB2312"/>
                <w:color w:val="000000"/>
                <w:szCs w:val="21"/>
              </w:rPr>
            </w:pPr>
            <w:r>
              <w:rPr>
                <w:rFonts w:hint="eastAsia" w:eastAsia="仿宋_GB2312"/>
                <w:color w:val="000000"/>
                <w:szCs w:val="21"/>
              </w:rPr>
              <w:t>必修课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Cs w:val="21"/>
              </w:rPr>
            </w:pPr>
            <w:r>
              <w:rPr>
                <w:rFonts w:hint="eastAsia" w:ascii="仿宋" w:hAnsi="仿宋" w:eastAsia="仿宋" w:cs="仿宋"/>
                <w:color w:val="000000"/>
                <w:sz w:val="24"/>
              </w:rPr>
              <w:t>18</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hint="eastAsia" w:ascii="仿宋" w:hAnsi="仿宋" w:eastAsia="仿宋" w:cs="仿宋"/>
                <w:color w:val="000000"/>
                <w:sz w:val="24"/>
              </w:rPr>
              <w:t>15%</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ascii="仿宋" w:hAnsi="仿宋" w:eastAsia="仿宋" w:cs="仿宋"/>
                <w:color w:val="000000"/>
                <w:sz w:val="24"/>
              </w:rPr>
              <w:t>406</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szCs w:val="21"/>
              </w:rPr>
            </w:pPr>
            <w:r>
              <w:rPr>
                <w:rFonts w:hint="eastAsia" w:ascii="仿宋_GB2312" w:eastAsia="仿宋_GB2312" w:cs="仿宋_GB2312"/>
                <w:color w:val="000000"/>
                <w:sz w:val="24"/>
              </w:rPr>
              <w:t>设体育课的专业共计18学分。学生每年需进行学生体质健康标准测试，并在毕业时达到及格标准。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专业必修课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25</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20%</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416</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eastAsia="仿宋_GB2312"/>
                <w:color w:val="000000"/>
                <w:kern w:val="0"/>
                <w:szCs w:val="21"/>
              </w:rPr>
              <w:t>选修</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专业限定选修课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36</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29%</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864</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eastAsia="仿宋_GB2312"/>
                <w:color w:val="000000"/>
                <w:kern w:val="0"/>
                <w:szCs w:val="21"/>
              </w:rPr>
            </w:pPr>
            <w:r>
              <w:rPr>
                <w:rFonts w:hint="eastAsia" w:ascii="仿宋" w:hAnsi="仿宋" w:eastAsia="仿宋" w:cs="仿宋"/>
                <w:color w:val="000000"/>
                <w:sz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专业任意</w:t>
            </w:r>
          </w:p>
          <w:p>
            <w:pPr>
              <w:jc w:val="center"/>
              <w:rPr>
                <w:rFonts w:eastAsia="仿宋_GB2312"/>
                <w:color w:val="000000"/>
                <w:szCs w:val="21"/>
              </w:rPr>
            </w:pPr>
            <w:r>
              <w:rPr>
                <w:rFonts w:hint="eastAsia" w:eastAsia="仿宋_GB2312"/>
                <w:color w:val="000000"/>
                <w:szCs w:val="21"/>
              </w:rPr>
              <w:t>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9</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144</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eastAsia="仿宋_GB2312"/>
                <w:color w:val="000000"/>
                <w:kern w:val="0"/>
                <w:szCs w:val="21"/>
              </w:rPr>
            </w:pPr>
            <w:r>
              <w:rPr>
                <w:rFonts w:hint="eastAsia" w:ascii="仿宋" w:hAnsi="仿宋" w:eastAsia="仿宋" w:cs="仿宋"/>
                <w:color w:val="000000"/>
                <w:sz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综合素质</w:t>
            </w:r>
          </w:p>
          <w:p>
            <w:pPr>
              <w:jc w:val="center"/>
              <w:rPr>
                <w:rFonts w:eastAsia="仿宋_GB2312"/>
                <w:color w:val="000000"/>
                <w:szCs w:val="21"/>
              </w:rPr>
            </w:pPr>
            <w:r>
              <w:rPr>
                <w:rFonts w:hint="eastAsia" w:eastAsia="仿宋_GB2312"/>
                <w:color w:val="000000"/>
                <w:szCs w:val="21"/>
              </w:rPr>
              <w:t>限定选修课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ascii="仿宋" w:hAnsi="仿宋" w:eastAsia="仿宋" w:cs="仿宋"/>
                <w:color w:val="000000"/>
                <w:sz w:val="24"/>
              </w:rPr>
              <w:t>4</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ascii="仿宋" w:hAnsi="仿宋" w:eastAsia="仿宋" w:cs="仿宋"/>
                <w:color w:val="000000"/>
                <w:sz w:val="24"/>
              </w:rPr>
              <w:t>52</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综合素质</w:t>
            </w:r>
          </w:p>
          <w:p>
            <w:pPr>
              <w:jc w:val="center"/>
              <w:rPr>
                <w:rFonts w:eastAsia="仿宋_GB2312"/>
                <w:color w:val="000000"/>
                <w:szCs w:val="21"/>
              </w:rPr>
            </w:pPr>
            <w:r>
              <w:rPr>
                <w:rFonts w:hint="eastAsia" w:eastAsia="仿宋_GB2312"/>
                <w:color w:val="000000"/>
                <w:szCs w:val="21"/>
              </w:rPr>
              <w:t>任意选修课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Cs w:val="21"/>
              </w:rPr>
            </w:pPr>
            <w:r>
              <w:rPr>
                <w:rFonts w:hint="eastAsia" w:ascii="仿宋" w:hAnsi="仿宋" w:eastAsia="仿宋" w:cs="仿宋"/>
                <w:color w:val="000000"/>
                <w:sz w:val="24"/>
              </w:rPr>
              <w:t>10</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Cs w:val="21"/>
              </w:rPr>
            </w:pPr>
            <w:r>
              <w:rPr>
                <w:rFonts w:hint="eastAsia" w:ascii="仿宋" w:hAnsi="仿宋" w:eastAsia="仿宋" w:cs="仿宋"/>
                <w:color w:val="000000"/>
                <w:sz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Cs w:val="21"/>
              </w:rPr>
            </w:pPr>
            <w:r>
              <w:rPr>
                <w:rFonts w:hint="eastAsia" w:ascii="仿宋" w:hAnsi="仿宋" w:eastAsia="仿宋" w:cs="仿宋"/>
                <w:color w:val="000000"/>
                <w:sz w:val="24"/>
              </w:rPr>
              <w:t>160</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Cs w:val="21"/>
              </w:rPr>
            </w:pPr>
            <w:r>
              <w:rPr>
                <w:rFonts w:hint="eastAsia" w:ascii="仿宋_GB2312" w:eastAsia="仿宋_GB2312" w:cs="仿宋_GB2312"/>
                <w:color w:val="000000"/>
                <w:sz w:val="24"/>
              </w:rPr>
              <w:t>不设计算机</w:t>
            </w:r>
            <w:r>
              <w:rPr>
                <w:rFonts w:ascii="仿宋_GB2312" w:eastAsia="仿宋_GB2312" w:cs="仿宋_GB2312"/>
                <w:color w:val="000000"/>
                <w:sz w:val="24"/>
              </w:rPr>
              <w:t>应用基础的专业</w:t>
            </w:r>
            <w:r>
              <w:rPr>
                <w:rFonts w:hint="eastAsia" w:ascii="仿宋_GB2312" w:eastAsia="仿宋_GB2312" w:cs="仿宋_GB2312"/>
                <w:color w:val="000000"/>
                <w:sz w:val="24"/>
              </w:rPr>
              <w:t>学生最低需修满</w:t>
            </w:r>
            <w:r>
              <w:rPr>
                <w:rFonts w:ascii="仿宋_GB2312" w:eastAsia="仿宋_GB2312" w:cs="仿宋_GB2312"/>
                <w:color w:val="000000"/>
                <w:sz w:val="24"/>
              </w:rPr>
              <w:t>10</w:t>
            </w:r>
            <w:r>
              <w:rPr>
                <w:rFonts w:hint="eastAsia" w:ascii="仿宋_GB2312" w:eastAsia="仿宋_GB2312" w:cs="仿宋_GB2312"/>
                <w:color w:val="000000"/>
                <w:sz w:val="24"/>
              </w:rPr>
              <w:t>学分（其中文史类、外语类最低2学分）。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艺术素养</w:t>
            </w:r>
          </w:p>
          <w:p>
            <w:pPr>
              <w:jc w:val="center"/>
              <w:rPr>
                <w:rFonts w:eastAsia="仿宋_GB2312"/>
                <w:color w:val="000000"/>
                <w:szCs w:val="21"/>
              </w:rPr>
            </w:pPr>
            <w:r>
              <w:rPr>
                <w:rFonts w:hint="eastAsia" w:eastAsia="仿宋_GB2312"/>
                <w:color w:val="000000"/>
                <w:szCs w:val="21"/>
              </w:rPr>
              <w:t>拓展课</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6</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96</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eastAsia="仿宋_GB2312"/>
                <w:color w:val="000000"/>
                <w:kern w:val="0"/>
                <w:szCs w:val="21"/>
              </w:rPr>
            </w:pPr>
            <w:r>
              <w:rPr>
                <w:rFonts w:hint="eastAsia" w:ascii="仿宋" w:hAnsi="仿宋" w:eastAsia="仿宋" w:cs="仿宋"/>
                <w:color w:val="000000"/>
                <w:sz w:val="24"/>
              </w:rPr>
              <w:t>按最低要求计入总学分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职业岗位实践</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hint="eastAsia" w:ascii="仿宋" w:hAnsi="仿宋" w:eastAsia="仿宋" w:cs="仿宋"/>
                <w:color w:val="000000"/>
                <w:sz w:val="24"/>
              </w:rPr>
              <w:t>15</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hint="eastAsia" w:ascii="仿宋" w:hAnsi="仿宋" w:eastAsia="仿宋" w:cs="仿宋"/>
                <w:color w:val="000000"/>
                <w:sz w:val="24"/>
              </w:rPr>
              <w:t>12%</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hint="eastAsia" w:ascii="仿宋" w:hAnsi="仿宋" w:eastAsia="仿宋" w:cs="仿宋"/>
                <w:color w:val="000000"/>
                <w:sz w:val="24"/>
              </w:rPr>
              <w:t>533</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ascii="仿宋" w:hAnsi="仿宋" w:eastAsia="仿宋" w:cs="仿宋"/>
                <w:color w:val="000000"/>
                <w:sz w:val="24"/>
              </w:rPr>
              <w:t>最低要求15学分，其中素质技能与社会服务最低需要修满4学分，具体要求见《职业岗位实践学分认定办法》。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讲</w:t>
            </w:r>
            <w:r>
              <w:rPr>
                <w:rFonts w:eastAsia="仿宋_GB2312"/>
                <w:color w:val="000000"/>
                <w:szCs w:val="21"/>
              </w:rPr>
              <w:t xml:space="preserve"> </w:t>
            </w:r>
            <w:r>
              <w:rPr>
                <w:rFonts w:hint="eastAsia" w:eastAsia="仿宋_GB2312"/>
                <w:color w:val="000000"/>
                <w:szCs w:val="21"/>
              </w:rPr>
              <w:t>座</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hint="eastAsia" w:ascii="仿宋" w:hAnsi="仿宋" w:eastAsia="仿宋" w:cs="仿宋"/>
                <w:color w:val="000000"/>
                <w:sz w:val="24"/>
              </w:rPr>
              <w:t>/</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r>
              <w:rPr>
                <w:rFonts w:hint="eastAsia" w:ascii="仿宋" w:hAnsi="仿宋" w:eastAsia="仿宋" w:cs="仿宋"/>
                <w:color w:val="000000"/>
                <w:sz w:val="24"/>
              </w:rPr>
              <w:t>/</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ascii="仿宋" w:hAnsi="仿宋" w:eastAsia="仿宋" w:cs="仿宋"/>
                <w:color w:val="000000"/>
                <w:sz w:val="24"/>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04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合</w:t>
            </w:r>
            <w:r>
              <w:rPr>
                <w:rFonts w:eastAsia="仿宋_GB2312"/>
                <w:color w:val="000000"/>
                <w:szCs w:val="21"/>
              </w:rPr>
              <w:t xml:space="preserve"> </w:t>
            </w:r>
            <w:r>
              <w:rPr>
                <w:rFonts w:hint="eastAsia" w:eastAsia="仿宋_GB2312"/>
                <w:color w:val="000000"/>
                <w:szCs w:val="21"/>
              </w:rPr>
              <w:t>计</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123</w:t>
            </w:r>
          </w:p>
        </w:tc>
        <w:tc>
          <w:tcPr>
            <w:tcW w:w="1749"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100%</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hint="eastAsia" w:ascii="仿宋" w:hAnsi="仿宋" w:eastAsia="仿宋" w:cs="仿宋"/>
                <w:color w:val="000000"/>
                <w:sz w:val="24"/>
              </w:rPr>
              <w:t>2671</w:t>
            </w:r>
          </w:p>
        </w:tc>
        <w:tc>
          <w:tcPr>
            <w:tcW w:w="3260"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0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必修课</w:t>
            </w:r>
          </w:p>
          <w:p>
            <w:pPr>
              <w:jc w:val="center"/>
              <w:rPr>
                <w:rFonts w:eastAsia="仿宋_GB2312"/>
                <w:color w:val="000000"/>
                <w:szCs w:val="21"/>
              </w:rPr>
            </w:pPr>
            <w:r>
              <w:rPr>
                <w:rFonts w:hint="eastAsia" w:eastAsia="仿宋_GB2312"/>
                <w:color w:val="000000"/>
                <w:szCs w:val="21"/>
              </w:rPr>
              <w:t>学分</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选修课</w:t>
            </w:r>
          </w:p>
          <w:p>
            <w:pPr>
              <w:jc w:val="center"/>
              <w:rPr>
                <w:rFonts w:eastAsia="仿宋_GB2312"/>
                <w:color w:val="000000"/>
                <w:szCs w:val="21"/>
              </w:rPr>
            </w:pPr>
            <w:r>
              <w:rPr>
                <w:rFonts w:hint="eastAsia" w:eastAsia="仿宋_GB2312"/>
                <w:color w:val="000000"/>
                <w:szCs w:val="21"/>
              </w:rPr>
              <w:t>学分</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总学分</w:t>
            </w: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选修课占</w:t>
            </w:r>
          </w:p>
          <w:p>
            <w:pPr>
              <w:jc w:val="center"/>
              <w:rPr>
                <w:rFonts w:eastAsia="仿宋_GB2312"/>
                <w:color w:val="000000"/>
                <w:szCs w:val="21"/>
              </w:rPr>
            </w:pPr>
            <w:r>
              <w:rPr>
                <w:rFonts w:hint="eastAsia" w:eastAsia="仿宋_GB2312"/>
                <w:color w:val="000000"/>
                <w:szCs w:val="21"/>
              </w:rPr>
              <w:t>总学分比例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理论教学学时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实践教学学时</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总学时</w:t>
            </w:r>
          </w:p>
        </w:tc>
        <w:tc>
          <w:tcPr>
            <w:tcW w:w="14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color w:val="000000"/>
                <w:szCs w:val="21"/>
              </w:rPr>
              <w:t>实践教学占</w:t>
            </w:r>
          </w:p>
          <w:p>
            <w:pPr>
              <w:jc w:val="center"/>
              <w:rPr>
                <w:rFonts w:eastAsia="仿宋_GB2312"/>
                <w:color w:val="000000"/>
                <w:szCs w:val="21"/>
              </w:rPr>
            </w:pPr>
            <w:r>
              <w:rPr>
                <w:rFonts w:hint="eastAsia" w:eastAsia="仿宋_GB2312"/>
                <w:color w:val="000000"/>
                <w:szCs w:val="21"/>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06"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p>
        </w:tc>
        <w:tc>
          <w:tcPr>
            <w:tcW w:w="97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p>
        </w:tc>
        <w:tc>
          <w:tcPr>
            <w:tcW w:w="1491"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eastAsia="仿宋_GB2312"/>
                <w:color w:val="000000"/>
                <w:kern w:val="0"/>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spacing w:val="-1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eastAsia="仿宋_GB2312"/>
                <w:color w:val="000000"/>
                <w:kern w:val="0"/>
                <w:szCs w:val="21"/>
              </w:rPr>
            </w:pPr>
            <w:r>
              <w:rPr>
                <w:rFonts w:eastAsia="仿宋_GB2312"/>
                <w:color w:val="000000"/>
                <w:kern w:val="0"/>
                <w:szCs w:val="21"/>
              </w:rPr>
              <w:t>%</w:t>
            </w:r>
          </w:p>
        </w:tc>
      </w:tr>
    </w:tbl>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七、教学进程总体安排</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（一）专业课程教学进程安排</w:t>
      </w:r>
    </w:p>
    <w:p>
      <w:pPr>
        <w:pStyle w:val="13"/>
        <w:shd w:val="clear" w:color="auto" w:fill="FFFFFF"/>
        <w:spacing w:before="0" w:beforeAutospacing="0" w:after="0" w:afterAutospacing="0" w:line="560" w:lineRule="exact"/>
        <w:ind w:firstLine="616" w:firstLineChars="200"/>
        <w:rPr>
          <w:rFonts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参照附表</w:t>
      </w:r>
      <w:r>
        <w:rPr>
          <w:rFonts w:ascii="Times New Roman" w:hAnsi="Times New Roman" w:eastAsia="仿宋_GB2312" w:cs="Times New Roman"/>
          <w:color w:val="000000"/>
          <w:spacing w:val="-6"/>
          <w:sz w:val="32"/>
          <w:szCs w:val="32"/>
        </w:rPr>
        <w:t>1</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（二）综合素质课和艺术素养拓展课教学进程安排</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分别见《综合素质课教学计划》和《艺术素养拓展课教学计划》。</w:t>
      </w:r>
    </w:p>
    <w:p>
      <w:pPr>
        <w:spacing w:line="560" w:lineRule="exact"/>
        <w:ind w:firstLine="643" w:firstLineChars="200"/>
        <w:jc w:val="left"/>
        <w:rPr>
          <w:rFonts w:eastAsia="楷体_GB2312"/>
          <w:b/>
          <w:color w:val="000000"/>
          <w:sz w:val="32"/>
          <w:szCs w:val="32"/>
        </w:rPr>
      </w:pPr>
      <w:r>
        <w:rPr>
          <w:rFonts w:hint="eastAsia" w:eastAsia="楷体_GB2312"/>
          <w:b/>
          <w:color w:val="000000"/>
          <w:sz w:val="32"/>
          <w:szCs w:val="32"/>
        </w:rPr>
        <w:t>（三）职业岗位实践教学进程安排</w:t>
      </w:r>
    </w:p>
    <w:tbl>
      <w:tblPr>
        <w:tblStyle w:val="7"/>
        <w:tblW w:w="0" w:type="auto"/>
        <w:tblInd w:w="0" w:type="dxa"/>
        <w:tblLayout w:type="fixed"/>
        <w:tblCellMar>
          <w:top w:w="0" w:type="dxa"/>
          <w:left w:w="108" w:type="dxa"/>
          <w:bottom w:w="0" w:type="dxa"/>
          <w:right w:w="108" w:type="dxa"/>
        </w:tblCellMar>
      </w:tblPr>
      <w:tblGrid>
        <w:gridCol w:w="775"/>
        <w:gridCol w:w="422"/>
        <w:gridCol w:w="1423"/>
        <w:gridCol w:w="840"/>
        <w:gridCol w:w="735"/>
        <w:gridCol w:w="720"/>
        <w:gridCol w:w="3607"/>
      </w:tblGrid>
      <w:tr>
        <w:tblPrEx>
          <w:tblCellMar>
            <w:top w:w="0" w:type="dxa"/>
            <w:left w:w="108" w:type="dxa"/>
            <w:bottom w:w="0" w:type="dxa"/>
            <w:right w:w="108" w:type="dxa"/>
          </w:tblCellMar>
        </w:tblPrEx>
        <w:trPr>
          <w:trHeight w:val="464" w:hRule="atLeast"/>
        </w:trPr>
        <w:tc>
          <w:tcPr>
            <w:tcW w:w="775" w:type="dxa"/>
            <w:tcBorders>
              <w:top w:val="single" w:color="auto" w:sz="4" w:space="0"/>
              <w:left w:val="single" w:color="auto" w:sz="4" w:space="0"/>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序号</w:t>
            </w:r>
          </w:p>
        </w:tc>
        <w:tc>
          <w:tcPr>
            <w:tcW w:w="1845" w:type="dxa"/>
            <w:gridSpan w:val="2"/>
            <w:tcBorders>
              <w:top w:val="single" w:color="auto" w:sz="4" w:space="0"/>
              <w:left w:val="nil"/>
              <w:bottom w:val="single" w:color="auto" w:sz="4" w:space="0"/>
              <w:right w:val="single" w:color="auto" w:sz="4" w:space="0"/>
            </w:tcBorders>
            <w:vAlign w:val="center"/>
          </w:tcPr>
          <w:p>
            <w:pPr>
              <w:pStyle w:val="13"/>
              <w:spacing w:before="0" w:beforeAutospacing="0" w:after="0" w:afterAutospacing="0"/>
              <w:ind w:firstLine="360" w:firstLineChars="150"/>
              <w:jc w:val="center"/>
              <w:rPr>
                <w:rFonts w:ascii="仿宋" w:hAnsi="仿宋" w:eastAsia="仿宋" w:cs="仿宋"/>
                <w:color w:val="000000"/>
                <w:kern w:val="2"/>
              </w:rPr>
            </w:pPr>
            <w:r>
              <w:rPr>
                <w:rFonts w:ascii="仿宋" w:hAnsi="仿宋" w:eastAsia="仿宋" w:cs="仿宋"/>
                <w:color w:val="000000"/>
                <w:kern w:val="2"/>
              </w:rPr>
              <w:t>实践项目</w:t>
            </w:r>
          </w:p>
        </w:tc>
        <w:tc>
          <w:tcPr>
            <w:tcW w:w="84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学期</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周数</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学分</w:t>
            </w:r>
          </w:p>
        </w:tc>
        <w:tc>
          <w:tcPr>
            <w:tcW w:w="3607"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ind w:firstLine="960" w:firstLineChars="400"/>
              <w:jc w:val="center"/>
              <w:rPr>
                <w:rFonts w:ascii="仿宋" w:hAnsi="仿宋" w:eastAsia="仿宋" w:cs="仿宋"/>
                <w:color w:val="000000"/>
                <w:kern w:val="2"/>
              </w:rPr>
            </w:pPr>
            <w:r>
              <w:rPr>
                <w:rFonts w:ascii="仿宋" w:hAnsi="仿宋" w:eastAsia="仿宋" w:cs="仿宋"/>
                <w:color w:val="000000"/>
                <w:kern w:val="2"/>
              </w:rPr>
              <w:t>内容与要求</w:t>
            </w:r>
          </w:p>
        </w:tc>
      </w:tr>
      <w:tr>
        <w:tblPrEx>
          <w:tblCellMar>
            <w:top w:w="0" w:type="dxa"/>
            <w:left w:w="108" w:type="dxa"/>
            <w:bottom w:w="0" w:type="dxa"/>
            <w:right w:w="108" w:type="dxa"/>
          </w:tblCellMar>
        </w:tblPrEx>
        <w:trPr>
          <w:trHeight w:val="477" w:hRule="atLeast"/>
        </w:trPr>
        <w:tc>
          <w:tcPr>
            <w:tcW w:w="775" w:type="dxa"/>
            <w:vMerge w:val="restart"/>
            <w:tcBorders>
              <w:top w:val="single" w:color="auto" w:sz="4" w:space="0"/>
              <w:left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1</w:t>
            </w:r>
          </w:p>
        </w:tc>
        <w:tc>
          <w:tcPr>
            <w:tcW w:w="1845" w:type="dxa"/>
            <w:gridSpan w:val="2"/>
            <w:vMerge w:val="restart"/>
            <w:tcBorders>
              <w:top w:val="single" w:color="auto" w:sz="4" w:space="0"/>
              <w:left w:val="nil"/>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校内外岗位实践</w:t>
            </w:r>
          </w:p>
        </w:tc>
        <w:tc>
          <w:tcPr>
            <w:tcW w:w="84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1</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0.5</w:t>
            </w:r>
          </w:p>
        </w:tc>
        <w:tc>
          <w:tcPr>
            <w:tcW w:w="3607" w:type="dxa"/>
            <w:vMerge w:val="restart"/>
            <w:tcBorders>
              <w:top w:val="single" w:color="auto" w:sz="4" w:space="0"/>
              <w:left w:val="nil"/>
              <w:right w:val="single" w:color="auto" w:sz="4" w:space="0"/>
            </w:tcBorders>
            <w:vAlign w:val="center"/>
          </w:tcPr>
          <w:p>
            <w:pPr>
              <w:pStyle w:val="13"/>
              <w:spacing w:before="0" w:beforeAutospacing="0" w:after="0" w:afterAutospacing="0"/>
              <w:rPr>
                <w:rFonts w:ascii="仿宋" w:hAnsi="仿宋" w:eastAsia="仿宋" w:cs="仿宋"/>
                <w:color w:val="000000"/>
                <w:kern w:val="2"/>
              </w:rPr>
            </w:pPr>
            <w:r>
              <w:rPr>
                <w:rFonts w:ascii="仿宋" w:hAnsi="仿宋" w:eastAsia="仿宋" w:cs="仿宋"/>
                <w:color w:val="000000"/>
                <w:kern w:val="2"/>
              </w:rPr>
              <w:t>第二学期安排一周外出采风实践考察，第四学期安排两周校内外实践考察。</w:t>
            </w:r>
          </w:p>
        </w:tc>
      </w:tr>
      <w:tr>
        <w:tblPrEx>
          <w:tblCellMar>
            <w:top w:w="0" w:type="dxa"/>
            <w:left w:w="108" w:type="dxa"/>
            <w:bottom w:w="0" w:type="dxa"/>
            <w:right w:w="108" w:type="dxa"/>
          </w:tblCellMar>
        </w:tblPrEx>
        <w:trPr>
          <w:trHeight w:val="344" w:hRule="atLeast"/>
        </w:trPr>
        <w:tc>
          <w:tcPr>
            <w:tcW w:w="775" w:type="dxa"/>
            <w:vMerge w:val="continue"/>
            <w:tcBorders>
              <w:left w:val="single" w:color="auto" w:sz="4" w:space="0"/>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p>
        </w:tc>
        <w:tc>
          <w:tcPr>
            <w:tcW w:w="1845" w:type="dxa"/>
            <w:gridSpan w:val="2"/>
            <w:vMerge w:val="continue"/>
            <w:tcBorders>
              <w:left w:val="nil"/>
              <w:bottom w:val="single" w:color="auto" w:sz="4" w:space="0"/>
              <w:right w:val="single" w:color="auto" w:sz="4" w:space="0"/>
            </w:tcBorders>
            <w:vAlign w:val="center"/>
          </w:tcPr>
          <w:p>
            <w:pPr>
              <w:jc w:val="center"/>
              <w:rPr>
                <w:rFonts w:ascii="仿宋" w:hAnsi="仿宋" w:eastAsia="仿宋" w:cs="仿宋"/>
                <w:color w:val="000000"/>
                <w:sz w:val="24"/>
              </w:rPr>
            </w:pPr>
          </w:p>
        </w:tc>
        <w:tc>
          <w:tcPr>
            <w:tcW w:w="84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4</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1</w:t>
            </w:r>
          </w:p>
        </w:tc>
        <w:tc>
          <w:tcPr>
            <w:tcW w:w="3607" w:type="dxa"/>
            <w:vMerge w:val="continue"/>
            <w:tcBorders>
              <w:left w:val="nil"/>
              <w:bottom w:val="single" w:color="auto" w:sz="4" w:space="0"/>
              <w:right w:val="single" w:color="auto" w:sz="4" w:space="0"/>
            </w:tcBorders>
            <w:vAlign w:val="center"/>
          </w:tcPr>
          <w:p>
            <w:pPr>
              <w:pStyle w:val="13"/>
              <w:spacing w:before="0" w:beforeAutospacing="0" w:after="0" w:afterAutospacing="0"/>
              <w:rPr>
                <w:rFonts w:ascii="仿宋" w:hAnsi="仿宋" w:eastAsia="仿宋" w:cs="仿宋"/>
                <w:color w:val="000000"/>
                <w:kern w:val="2"/>
              </w:rPr>
            </w:pPr>
          </w:p>
        </w:tc>
      </w:tr>
      <w:tr>
        <w:tblPrEx>
          <w:tblCellMar>
            <w:top w:w="0" w:type="dxa"/>
            <w:left w:w="108" w:type="dxa"/>
            <w:bottom w:w="0" w:type="dxa"/>
            <w:right w:w="108" w:type="dxa"/>
          </w:tblCellMar>
        </w:tblPrEx>
        <w:trPr>
          <w:trHeight w:val="1068" w:hRule="atLeast"/>
        </w:trPr>
        <w:tc>
          <w:tcPr>
            <w:tcW w:w="775" w:type="dxa"/>
            <w:tcBorders>
              <w:top w:val="single" w:color="auto" w:sz="4" w:space="0"/>
              <w:left w:val="single" w:color="auto" w:sz="4" w:space="0"/>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422" w:type="dxa"/>
            <w:vMerge w:val="restart"/>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rPr>
            </w:pPr>
            <w:r>
              <w:rPr>
                <w:rFonts w:hint="eastAsia" w:ascii="仿宋" w:hAnsi="仿宋" w:eastAsia="仿宋" w:cs="仿宋"/>
                <w:color w:val="000000"/>
                <w:sz w:val="24"/>
              </w:rPr>
              <w:t>毕业实践</w:t>
            </w:r>
          </w:p>
        </w:tc>
        <w:tc>
          <w:tcPr>
            <w:tcW w:w="1423"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毕业综合实践</w:t>
            </w:r>
          </w:p>
        </w:tc>
        <w:tc>
          <w:tcPr>
            <w:tcW w:w="84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5</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7</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3.5</w:t>
            </w:r>
          </w:p>
        </w:tc>
        <w:tc>
          <w:tcPr>
            <w:tcW w:w="3607"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rPr>
                <w:rFonts w:ascii="仿宋" w:hAnsi="仿宋" w:eastAsia="仿宋" w:cs="仿宋"/>
                <w:color w:val="000000"/>
                <w:kern w:val="2"/>
              </w:rPr>
            </w:pPr>
            <w:r>
              <w:rPr>
                <w:rFonts w:ascii="仿宋" w:hAnsi="仿宋" w:eastAsia="仿宋" w:cs="仿宋"/>
                <w:color w:val="000000"/>
                <w:kern w:val="2"/>
              </w:rPr>
              <w:t>学生按综合演出季的总体安排参与活动，并填写活动手册，由指导老师审核，报各系认定学分。</w:t>
            </w:r>
          </w:p>
        </w:tc>
      </w:tr>
      <w:tr>
        <w:tblPrEx>
          <w:tblCellMar>
            <w:top w:w="0" w:type="dxa"/>
            <w:left w:w="108" w:type="dxa"/>
            <w:bottom w:w="0" w:type="dxa"/>
            <w:right w:w="108" w:type="dxa"/>
          </w:tblCellMar>
        </w:tblPrEx>
        <w:trPr>
          <w:trHeight w:val="777" w:hRule="atLeast"/>
        </w:trPr>
        <w:tc>
          <w:tcPr>
            <w:tcW w:w="775" w:type="dxa"/>
            <w:vMerge w:val="restart"/>
            <w:tcBorders>
              <w:top w:val="single" w:color="auto" w:sz="4" w:space="0"/>
              <w:left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3</w:t>
            </w:r>
          </w:p>
        </w:tc>
        <w:tc>
          <w:tcPr>
            <w:tcW w:w="422" w:type="dxa"/>
            <w:vMerge w:val="continue"/>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rPr>
            </w:pPr>
          </w:p>
        </w:tc>
        <w:tc>
          <w:tcPr>
            <w:tcW w:w="1423" w:type="dxa"/>
            <w:vMerge w:val="restart"/>
            <w:tcBorders>
              <w:top w:val="single" w:color="auto" w:sz="4" w:space="0"/>
              <w:left w:val="nil"/>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毕业论文文本</w:t>
            </w:r>
          </w:p>
        </w:tc>
        <w:tc>
          <w:tcPr>
            <w:tcW w:w="84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5</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0.5</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3607" w:type="dxa"/>
            <w:vMerge w:val="restart"/>
            <w:tcBorders>
              <w:top w:val="single" w:color="auto" w:sz="4" w:space="0"/>
              <w:left w:val="nil"/>
              <w:right w:val="single" w:color="auto" w:sz="4" w:space="0"/>
            </w:tcBorders>
            <w:vAlign w:val="center"/>
          </w:tcPr>
          <w:p>
            <w:pPr>
              <w:pStyle w:val="13"/>
              <w:spacing w:before="0" w:beforeAutospacing="0" w:after="0" w:afterAutospacing="0"/>
              <w:rPr>
                <w:rFonts w:ascii="仿宋" w:hAnsi="仿宋" w:eastAsia="仿宋" w:cs="仿宋"/>
                <w:color w:val="000000"/>
                <w:kern w:val="2"/>
              </w:rPr>
            </w:pPr>
            <w:r>
              <w:rPr>
                <w:rFonts w:ascii="仿宋" w:hAnsi="仿宋" w:eastAsia="仿宋" w:cs="仿宋"/>
                <w:color w:val="000000"/>
                <w:kern w:val="2"/>
              </w:rPr>
              <w:t>须与论文指导教师共同填写《毕业作品或论文指导手册》，并按规定完成答辩。学生按规定通过答辩即可获得相应的学分。</w:t>
            </w:r>
          </w:p>
        </w:tc>
      </w:tr>
      <w:tr>
        <w:tblPrEx>
          <w:tblCellMar>
            <w:top w:w="0" w:type="dxa"/>
            <w:left w:w="108" w:type="dxa"/>
            <w:bottom w:w="0" w:type="dxa"/>
            <w:right w:w="108" w:type="dxa"/>
          </w:tblCellMar>
        </w:tblPrEx>
        <w:trPr>
          <w:trHeight w:val="638" w:hRule="atLeast"/>
        </w:trPr>
        <w:tc>
          <w:tcPr>
            <w:tcW w:w="775" w:type="dxa"/>
            <w:vMerge w:val="continue"/>
            <w:tcBorders>
              <w:left w:val="single" w:color="auto" w:sz="4" w:space="0"/>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p>
        </w:tc>
        <w:tc>
          <w:tcPr>
            <w:tcW w:w="422" w:type="dxa"/>
            <w:vMerge w:val="continue"/>
            <w:tcBorders>
              <w:top w:val="nil"/>
              <w:left w:val="nil"/>
              <w:bottom w:val="single" w:color="auto" w:sz="4" w:space="0"/>
              <w:right w:val="single" w:color="auto" w:sz="4" w:space="0"/>
            </w:tcBorders>
            <w:vAlign w:val="center"/>
          </w:tcPr>
          <w:p>
            <w:pPr>
              <w:rPr>
                <w:rFonts w:ascii="仿宋" w:hAnsi="仿宋" w:eastAsia="仿宋" w:cs="仿宋"/>
                <w:color w:val="000000"/>
                <w:sz w:val="24"/>
              </w:rPr>
            </w:pPr>
          </w:p>
        </w:tc>
        <w:tc>
          <w:tcPr>
            <w:tcW w:w="1423" w:type="dxa"/>
            <w:vMerge w:val="continue"/>
            <w:tcBorders>
              <w:left w:val="nil"/>
              <w:bottom w:val="single" w:color="auto" w:sz="4" w:space="0"/>
              <w:right w:val="single" w:color="auto" w:sz="4" w:space="0"/>
            </w:tcBorders>
            <w:vAlign w:val="center"/>
          </w:tcPr>
          <w:p>
            <w:pPr>
              <w:jc w:val="center"/>
              <w:rPr>
                <w:rFonts w:ascii="仿宋" w:hAnsi="仿宋" w:eastAsia="仿宋" w:cs="仿宋"/>
                <w:color w:val="000000"/>
                <w:sz w:val="24"/>
              </w:rPr>
            </w:pPr>
          </w:p>
        </w:tc>
        <w:tc>
          <w:tcPr>
            <w:tcW w:w="84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6</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3607" w:type="dxa"/>
            <w:vMerge w:val="continue"/>
            <w:tcBorders>
              <w:left w:val="nil"/>
              <w:bottom w:val="single" w:color="auto" w:sz="4" w:space="0"/>
              <w:right w:val="single" w:color="auto" w:sz="4" w:space="0"/>
            </w:tcBorders>
            <w:vAlign w:val="center"/>
          </w:tcPr>
          <w:p>
            <w:pPr>
              <w:pStyle w:val="13"/>
              <w:spacing w:before="0" w:beforeAutospacing="0" w:after="0" w:afterAutospacing="0"/>
              <w:rPr>
                <w:rFonts w:ascii="仿宋" w:hAnsi="仿宋" w:eastAsia="仿宋" w:cs="仿宋"/>
                <w:color w:val="000000"/>
                <w:kern w:val="2"/>
              </w:rPr>
            </w:pPr>
          </w:p>
        </w:tc>
      </w:tr>
      <w:tr>
        <w:tblPrEx>
          <w:tblCellMar>
            <w:top w:w="0" w:type="dxa"/>
            <w:left w:w="108" w:type="dxa"/>
            <w:bottom w:w="0" w:type="dxa"/>
            <w:right w:w="108" w:type="dxa"/>
          </w:tblCellMar>
        </w:tblPrEx>
        <w:trPr>
          <w:trHeight w:val="1779" w:hRule="atLeast"/>
        </w:trPr>
        <w:tc>
          <w:tcPr>
            <w:tcW w:w="775" w:type="dxa"/>
            <w:tcBorders>
              <w:top w:val="single" w:color="auto" w:sz="4" w:space="0"/>
              <w:left w:val="single" w:color="auto" w:sz="4" w:space="0"/>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4</w:t>
            </w:r>
          </w:p>
        </w:tc>
        <w:tc>
          <w:tcPr>
            <w:tcW w:w="422" w:type="dxa"/>
            <w:vMerge w:val="continue"/>
            <w:tcBorders>
              <w:top w:val="nil"/>
              <w:left w:val="nil"/>
              <w:bottom w:val="single" w:color="auto" w:sz="4" w:space="0"/>
              <w:right w:val="single" w:color="auto" w:sz="4" w:space="0"/>
            </w:tcBorders>
            <w:vAlign w:val="center"/>
          </w:tcPr>
          <w:p>
            <w:pPr>
              <w:rPr>
                <w:rFonts w:ascii="仿宋" w:hAnsi="仿宋" w:eastAsia="仿宋" w:cs="仿宋"/>
                <w:color w:val="000000"/>
                <w:sz w:val="24"/>
              </w:rPr>
            </w:pPr>
          </w:p>
        </w:tc>
        <w:tc>
          <w:tcPr>
            <w:tcW w:w="1423"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毕业顶岗实习</w:t>
            </w:r>
          </w:p>
        </w:tc>
        <w:tc>
          <w:tcPr>
            <w:tcW w:w="84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6</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8</w:t>
            </w: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2</w:t>
            </w:r>
          </w:p>
        </w:tc>
        <w:tc>
          <w:tcPr>
            <w:tcW w:w="3607"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rPr>
                <w:rFonts w:ascii="仿宋" w:hAnsi="仿宋" w:eastAsia="仿宋" w:cs="仿宋"/>
                <w:color w:val="000000"/>
                <w:kern w:val="2"/>
              </w:rPr>
            </w:pPr>
            <w:r>
              <w:rPr>
                <w:rFonts w:ascii="仿宋" w:hAnsi="仿宋" w:eastAsia="仿宋" w:cs="仿宋"/>
                <w:color w:val="000000"/>
                <w:kern w:val="2"/>
              </w:rPr>
              <w:t>毕业顶岗实践在第六学期完成，学生需填写《毕业实习手册》，并由实习指导老师审核。学生按规定完成顶岗实践即可获得相应学分，在毕业生回校第一周由系部认定学分。</w:t>
            </w:r>
          </w:p>
        </w:tc>
      </w:tr>
      <w:tr>
        <w:tblPrEx>
          <w:tblCellMar>
            <w:top w:w="0" w:type="dxa"/>
            <w:left w:w="108" w:type="dxa"/>
            <w:bottom w:w="0" w:type="dxa"/>
            <w:right w:w="108" w:type="dxa"/>
          </w:tblCellMar>
        </w:tblPrEx>
        <w:trPr>
          <w:trHeight w:val="464" w:hRule="atLeast"/>
        </w:trPr>
        <w:tc>
          <w:tcPr>
            <w:tcW w:w="775" w:type="dxa"/>
            <w:tcBorders>
              <w:top w:val="single" w:color="auto" w:sz="4" w:space="0"/>
              <w:left w:val="single" w:color="auto" w:sz="4" w:space="0"/>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5</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素质技能与社会服务</w:t>
            </w:r>
          </w:p>
        </w:tc>
        <w:tc>
          <w:tcPr>
            <w:tcW w:w="84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ascii="仿宋" w:hAnsi="仿宋" w:eastAsia="仿宋" w:cs="仿宋"/>
                <w:color w:val="000000"/>
                <w:kern w:val="2"/>
              </w:rPr>
              <w:t>1-6</w:t>
            </w:r>
          </w:p>
        </w:tc>
        <w:tc>
          <w:tcPr>
            <w:tcW w:w="735"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p>
        </w:tc>
        <w:tc>
          <w:tcPr>
            <w:tcW w:w="720" w:type="dxa"/>
            <w:tcBorders>
              <w:top w:val="single" w:color="auto" w:sz="4" w:space="0"/>
              <w:left w:val="nil"/>
              <w:bottom w:val="single" w:color="auto" w:sz="4" w:space="0"/>
              <w:right w:val="single" w:color="auto" w:sz="4" w:space="0"/>
            </w:tcBorders>
            <w:vAlign w:val="center"/>
          </w:tcPr>
          <w:p>
            <w:pPr>
              <w:pStyle w:val="13"/>
              <w:spacing w:before="0" w:beforeAutospacing="0" w:after="0" w:afterAutospacing="0"/>
              <w:jc w:val="center"/>
              <w:rPr>
                <w:rFonts w:ascii="仿宋" w:hAnsi="仿宋" w:eastAsia="仿宋" w:cs="仿宋"/>
                <w:color w:val="000000"/>
                <w:kern w:val="2"/>
              </w:rPr>
            </w:pPr>
            <w:r>
              <w:rPr>
                <w:rFonts w:hint="eastAsia" w:ascii="仿宋" w:hAnsi="仿宋" w:eastAsia="仿宋" w:cs="仿宋"/>
                <w:color w:val="000000"/>
                <w:kern w:val="2"/>
              </w:rPr>
              <w:t>7</w:t>
            </w:r>
          </w:p>
        </w:tc>
        <w:tc>
          <w:tcPr>
            <w:tcW w:w="3607" w:type="dxa"/>
            <w:tcBorders>
              <w:top w:val="single" w:color="auto" w:sz="4" w:space="0"/>
              <w:left w:val="nil"/>
              <w:bottom w:val="single" w:color="auto" w:sz="4" w:space="0"/>
              <w:right w:val="single" w:color="auto" w:sz="4" w:space="0"/>
            </w:tcBorders>
          </w:tcPr>
          <w:p>
            <w:pPr>
              <w:widowControl/>
              <w:jc w:val="left"/>
              <w:rPr>
                <w:rFonts w:ascii="仿宋" w:hAnsi="仿宋" w:eastAsia="仿宋" w:cs="仿宋"/>
                <w:color w:val="000000"/>
                <w:sz w:val="24"/>
              </w:rPr>
            </w:pPr>
            <w:r>
              <w:rPr>
                <w:rFonts w:hint="eastAsia" w:ascii="仿宋" w:hAnsi="仿宋" w:eastAsia="仿宋" w:cs="仿宋"/>
                <w:color w:val="000000"/>
                <w:sz w:val="24"/>
              </w:rPr>
              <w:t>学生在校期间参加各种校内外重要展演、参赛获奖、文化服务等实践活动或通过学术研究、技能鉴定获得的相应学分，最低须完成7学分。每学期期末学生根据当前学期进行的职业岗位实践情况填写《浙江艺术职业学院素质技能与社会服务学分申请表》并由活动主办单位提供证明，附相关佐证材料复印件，交各系审核。</w:t>
            </w:r>
          </w:p>
        </w:tc>
      </w:tr>
    </w:tbl>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八、实施保障</w:t>
      </w:r>
    </w:p>
    <w:p>
      <w:pPr>
        <w:spacing w:line="560" w:lineRule="exact"/>
        <w:ind w:firstLine="643" w:firstLineChars="200"/>
        <w:jc w:val="left"/>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师资队伍</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专业核心课程配备相关专业中级技术职务以上的专任教师4人以上，数量和素质能较好地满足教学要求。</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专任教师任职资格：具备本专业本科及以上学历、高校教师资格证及本专业相关的专业职称；有理想信念、有道德情操、有扎实学识、有仁爱之心；具有较强信息化教学能力，能够开展课程教学改革课科学研究。</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业带头人资格：原则上应具有副高及以上职称，能够较好地把握国内外动漫设计行业、专业发展，能广泛联系行业企业，了解行业企业对本专业人才的需求实际，教学设计、专业研究能力强，组织开展教科研工作能力强，在本区域或本领域具有一定的专业影响力。</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行业兼职教师任职资格：具备相关职业领域中级以上职称或</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年以上一线工作经历，专业结构与学校专业设置相适应，在专业领域具有较高的知名度。</w:t>
      </w:r>
    </w:p>
    <w:p>
      <w:pPr>
        <w:spacing w:line="560" w:lineRule="exact"/>
        <w:ind w:firstLine="643" w:firstLineChars="200"/>
        <w:jc w:val="left"/>
        <w:rPr>
          <w:rFonts w:eastAsia="楷体_GB2312"/>
          <w:b/>
          <w:color w:val="000000"/>
          <w:sz w:val="32"/>
          <w:szCs w:val="32"/>
        </w:rPr>
      </w:pPr>
      <w:r>
        <w:rPr>
          <w:rFonts w:eastAsia="楷体_GB2312"/>
          <w:b/>
          <w:color w:val="000000"/>
          <w:sz w:val="32"/>
          <w:szCs w:val="32"/>
        </w:rPr>
        <w:t>2.</w:t>
      </w:r>
      <w:r>
        <w:rPr>
          <w:rFonts w:hint="eastAsia" w:eastAsia="楷体_GB2312"/>
          <w:b/>
          <w:color w:val="000000"/>
          <w:sz w:val="32"/>
          <w:szCs w:val="32"/>
        </w:rPr>
        <w:t>教学设施</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）校内实训室</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740"/>
        <w:gridCol w:w="1276"/>
        <w:gridCol w:w="263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实训室名称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容纳学生数</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功能</w:t>
            </w:r>
          </w:p>
        </w:tc>
        <w:tc>
          <w:tcPr>
            <w:tcW w:w="263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主要设备配置</w:t>
            </w:r>
          </w:p>
        </w:tc>
        <w:tc>
          <w:tcPr>
            <w:tcW w:w="115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动画基础课实训室</w:t>
            </w:r>
          </w:p>
        </w:tc>
        <w:tc>
          <w:tcPr>
            <w:tcW w:w="17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40</w:t>
            </w:r>
          </w:p>
        </w:tc>
        <w:tc>
          <w:tcPr>
            <w:tcW w:w="127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动画基础课</w:t>
            </w:r>
          </w:p>
        </w:tc>
        <w:tc>
          <w:tcPr>
            <w:tcW w:w="263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线拍仪4套，电脑4台</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二维动画实训室</w:t>
            </w:r>
          </w:p>
        </w:tc>
        <w:tc>
          <w:tcPr>
            <w:tcW w:w="17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25</w:t>
            </w:r>
          </w:p>
        </w:tc>
        <w:tc>
          <w:tcPr>
            <w:tcW w:w="127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二维动画制作</w:t>
            </w:r>
          </w:p>
        </w:tc>
        <w:tc>
          <w:tcPr>
            <w:tcW w:w="263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r>
              <w:rPr>
                <w:rFonts w:hint="eastAsia" w:ascii="仿宋_GB2312" w:eastAsia="仿宋_GB2312" w:cs="仿宋_GB2312"/>
                <w:kern w:val="0"/>
                <w:sz w:val="24"/>
              </w:rPr>
              <w:t>电脑工作站27台</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三维动画实训室</w:t>
            </w:r>
          </w:p>
        </w:tc>
        <w:tc>
          <w:tcPr>
            <w:tcW w:w="17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30</w:t>
            </w:r>
          </w:p>
        </w:tc>
        <w:tc>
          <w:tcPr>
            <w:tcW w:w="127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kern w:val="0"/>
                <w:sz w:val="24"/>
              </w:rPr>
              <w:t>三维动画制作</w:t>
            </w:r>
          </w:p>
        </w:tc>
        <w:tc>
          <w:tcPr>
            <w:tcW w:w="263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kern w:val="0"/>
                <w:sz w:val="24"/>
              </w:rPr>
              <w:t>电脑工作站32台</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定格动画实训室</w:t>
            </w:r>
          </w:p>
        </w:tc>
        <w:tc>
          <w:tcPr>
            <w:tcW w:w="17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25</w:t>
            </w:r>
          </w:p>
        </w:tc>
        <w:tc>
          <w:tcPr>
            <w:tcW w:w="127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kern w:val="0"/>
                <w:sz w:val="24"/>
              </w:rPr>
              <w:t>定格动画制作</w:t>
            </w:r>
          </w:p>
        </w:tc>
        <w:tc>
          <w:tcPr>
            <w:tcW w:w="263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kern w:val="0"/>
                <w:sz w:val="24"/>
              </w:rPr>
              <w:t>定格拍摄设备、灯光设备、电脑工作站10台</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影视后期实训室</w:t>
            </w:r>
          </w:p>
        </w:tc>
        <w:tc>
          <w:tcPr>
            <w:tcW w:w="1740"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30</w:t>
            </w:r>
          </w:p>
        </w:tc>
        <w:tc>
          <w:tcPr>
            <w:tcW w:w="127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影视动画后期制作</w:t>
            </w:r>
          </w:p>
        </w:tc>
        <w:tc>
          <w:tcPr>
            <w:tcW w:w="2636"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r>
              <w:rPr>
                <w:rFonts w:hint="eastAsia" w:ascii="仿宋_GB2312" w:eastAsia="仿宋_GB2312" w:cs="仿宋_GB2312"/>
                <w:sz w:val="24"/>
              </w:rPr>
              <w:t>工作站10台，调色系统，渲染器</w:t>
            </w:r>
          </w:p>
        </w:tc>
        <w:tc>
          <w:tcPr>
            <w:tcW w:w="1157"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sz w:val="24"/>
              </w:rPr>
            </w:pPr>
          </w:p>
        </w:tc>
      </w:tr>
    </w:tbl>
    <w:p>
      <w:pPr>
        <w:pStyle w:val="13"/>
        <w:shd w:val="clear" w:color="auto" w:fill="FFFFFF"/>
        <w:spacing w:before="0" w:beforeAutospacing="0" w:after="0" w:afterAutospacing="0"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）校外实训基地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实训基地名称</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功能</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实训岗位</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rPr>
            </w:pPr>
            <w:r>
              <w:rPr>
                <w:rFonts w:hint="eastAsia"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eastAsia="仿宋_GB2312"/>
                <w:color w:val="000000"/>
                <w:kern w:val="0"/>
                <w:sz w:val="24"/>
              </w:rPr>
            </w:pPr>
            <w:r>
              <w:rPr>
                <w:rFonts w:hint="eastAsia" w:ascii="仿宋_GB2312" w:eastAsia="仿宋_GB2312" w:cs="仿宋_GB2312"/>
                <w:kern w:val="0"/>
                <w:sz w:val="24"/>
              </w:rPr>
              <w:t>杭州点染网络科技有限公司</w:t>
            </w:r>
          </w:p>
        </w:tc>
        <w:tc>
          <w:tcPr>
            <w:tcW w:w="2074"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eastAsia="仿宋_GB2312"/>
                <w:color w:val="000000"/>
                <w:kern w:val="0"/>
                <w:sz w:val="24"/>
              </w:rPr>
            </w:pPr>
            <w:r>
              <w:rPr>
                <w:rFonts w:ascii="仿宋_GB2312" w:eastAsia="仿宋_GB2312" w:cs="仿宋_GB2312"/>
                <w:kern w:val="0"/>
                <w:sz w:val="24"/>
              </w:rPr>
              <w:t>专业实践</w:t>
            </w:r>
          </w:p>
        </w:tc>
        <w:tc>
          <w:tcPr>
            <w:tcW w:w="2074"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eastAsia="仿宋_GB2312"/>
                <w:color w:val="000000"/>
                <w:kern w:val="0"/>
                <w:sz w:val="24"/>
              </w:rPr>
            </w:pPr>
            <w:r>
              <w:rPr>
                <w:rFonts w:hint="eastAsia" w:ascii="仿宋_GB2312" w:eastAsia="仿宋_GB2312" w:cs="仿宋_GB2312"/>
                <w:kern w:val="0"/>
                <w:sz w:val="24"/>
              </w:rPr>
              <w:t>游戏美术</w:t>
            </w:r>
          </w:p>
        </w:tc>
        <w:tc>
          <w:tcPr>
            <w:tcW w:w="207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left"/>
              <w:rPr>
                <w:rFonts w:eastAsia="仿宋_GB2312"/>
                <w:color w:val="000000"/>
                <w:kern w:val="0"/>
                <w:sz w:val="24"/>
              </w:rPr>
            </w:pPr>
          </w:p>
        </w:tc>
      </w:tr>
    </w:tbl>
    <w:p>
      <w:pPr>
        <w:spacing w:line="560" w:lineRule="exact"/>
        <w:ind w:firstLine="643" w:firstLineChars="200"/>
        <w:jc w:val="left"/>
        <w:rPr>
          <w:rFonts w:eastAsia="楷体_GB2312"/>
          <w:b/>
          <w:color w:val="000000"/>
          <w:sz w:val="32"/>
          <w:szCs w:val="32"/>
        </w:rPr>
      </w:pPr>
      <w:r>
        <w:rPr>
          <w:rFonts w:eastAsia="楷体_GB2312"/>
          <w:b/>
          <w:color w:val="000000"/>
          <w:sz w:val="32"/>
          <w:szCs w:val="32"/>
        </w:rPr>
        <w:t>3.</w:t>
      </w:r>
      <w:r>
        <w:rPr>
          <w:rFonts w:hint="eastAsia" w:eastAsia="楷体_GB2312"/>
          <w:b/>
          <w:color w:val="000000"/>
          <w:sz w:val="32"/>
          <w:szCs w:val="32"/>
        </w:rPr>
        <w:t>教学资源</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）优先选用</w:t>
      </w:r>
      <w:r>
        <w:rPr>
          <w:rFonts w:ascii="Times New Roman" w:hAnsi="Times New Roman" w:eastAsia="仿宋_GB2312" w:cs="Times New Roman"/>
          <w:color w:val="000000"/>
          <w:sz w:val="32"/>
          <w:szCs w:val="32"/>
        </w:rPr>
        <w:t>全国高职高专教育规划</w:t>
      </w:r>
      <w:r>
        <w:rPr>
          <w:rFonts w:hint="eastAsia" w:ascii="Times New Roman" w:hAnsi="Times New Roman" w:eastAsia="仿宋_GB2312" w:cs="Times New Roman"/>
          <w:color w:val="000000"/>
          <w:sz w:val="32"/>
          <w:szCs w:val="32"/>
        </w:rPr>
        <w:t>的教材。</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）严格依据本课程标准编写教材，教材内容应充分体现本专业岗位任务要求，以该专业岗位的工作流程为实践过程的设计思想，具有科学性、实用性。</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）建立有利于学生自主学习的专业核心课程网络教学平台，开发多媒体教学课件、辅导课件、优秀设计案例、教学录像、网上答疑、模拟练习题库等课程资源。</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）提供内容丰富的配套教学参考书、艺术鉴赏与修养等专业图书。</w:t>
      </w:r>
    </w:p>
    <w:p>
      <w:pPr>
        <w:pStyle w:val="13"/>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4.</w:t>
      </w:r>
      <w:r>
        <w:rPr>
          <w:rFonts w:hint="eastAsia" w:ascii="Times New Roman" w:hAnsi="Times New Roman" w:eastAsia="仿宋_GB2312" w:cs="Times New Roman"/>
          <w:b/>
          <w:color w:val="000000"/>
          <w:sz w:val="32"/>
          <w:szCs w:val="32"/>
        </w:rPr>
        <w:t>教学方法</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）推行选课制，扩大学生学习选择权，提高学生自主学习能力和可持续发展能力。</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）建立以学生为中心的课堂组织模式，实行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演学结合</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、项目导向等实践教学模式改革。</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）建立健全校团合作、现代学徒制等人才培养模式。</w:t>
      </w:r>
    </w:p>
    <w:p>
      <w:pPr>
        <w:pStyle w:val="13"/>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5.</w:t>
      </w:r>
      <w:r>
        <w:rPr>
          <w:rFonts w:hint="eastAsia" w:ascii="Times New Roman" w:hAnsi="Times New Roman" w:eastAsia="仿宋_GB2312" w:cs="Times New Roman"/>
          <w:b/>
          <w:color w:val="000000"/>
          <w:sz w:val="32"/>
          <w:szCs w:val="32"/>
        </w:rPr>
        <w:t>学习评价</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建立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知识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技能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实践</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的学习评价内容体系，强化素质和能力培养的成绩评价导向。</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实行多形式学习考核，建立行业、企业和社会评价共同参与的多元评价机制。</w:t>
      </w:r>
    </w:p>
    <w:p>
      <w:pPr>
        <w:pStyle w:val="13"/>
        <w:shd w:val="clear" w:color="auto" w:fill="FFFFFF"/>
        <w:spacing w:before="0" w:beforeAutospacing="0" w:after="0" w:afterAutospacing="0" w:line="560" w:lineRule="exac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6.</w:t>
      </w:r>
      <w:r>
        <w:rPr>
          <w:rFonts w:hint="eastAsia" w:ascii="Times New Roman" w:hAnsi="Times New Roman" w:eastAsia="仿宋_GB2312" w:cs="Times New Roman"/>
          <w:b/>
          <w:color w:val="000000"/>
          <w:sz w:val="32"/>
          <w:szCs w:val="32"/>
        </w:rPr>
        <w:t>质量管理</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学校和所在系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九、毕业要求</w:t>
      </w:r>
    </w:p>
    <w:p>
      <w:pPr>
        <w:pStyle w:val="13"/>
        <w:shd w:val="clear" w:color="auto" w:fill="FFFFFF"/>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pPr>
        <w:snapToGrid w:val="0"/>
        <w:spacing w:line="56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十、附录</w:t>
      </w:r>
    </w:p>
    <w:p>
      <w:pPr>
        <w:pStyle w:val="13"/>
        <w:shd w:val="clear" w:color="auto" w:fill="FFFFFF"/>
        <w:spacing w:before="0" w:beforeAutospacing="0" w:after="0" w:afterAutospacing="0" w:line="600" w:lineRule="exact"/>
        <w:ind w:firstLine="616" w:firstLineChars="200"/>
        <w:rPr>
          <w:rFonts w:ascii="Times New Roman" w:hAnsi="Times New Roman" w:eastAsia="仿宋_GB2312" w:cs="Times New Roman"/>
          <w:bCs/>
          <w:color w:val="000000"/>
          <w:spacing w:val="-6"/>
          <w:sz w:val="32"/>
          <w:szCs w:val="32"/>
        </w:rPr>
      </w:pPr>
      <w:r>
        <w:rPr>
          <w:rFonts w:hint="eastAsia" w:ascii="Times New Roman" w:hAnsi="Times New Roman" w:eastAsia="仿宋_GB2312" w:cs="Times New Roman"/>
          <w:bCs/>
          <w:color w:val="000000"/>
          <w:spacing w:val="-6"/>
          <w:sz w:val="32"/>
          <w:szCs w:val="32"/>
        </w:rPr>
        <w:t>如需变更课程教学计划，须填表走审批程序。审批表另附。</w:t>
      </w:r>
    </w:p>
    <w:p>
      <w:pPr>
        <w:pStyle w:val="13"/>
        <w:shd w:val="clear" w:color="auto" w:fill="FFFFFF"/>
        <w:spacing w:before="0" w:beforeAutospacing="0" w:after="0" w:afterAutospacing="0" w:line="600" w:lineRule="exact"/>
        <w:ind w:firstLine="616" w:firstLineChars="200"/>
        <w:rPr>
          <w:rFonts w:ascii="Times New Roman" w:hAnsi="Times New Roman" w:eastAsia="仿宋_GB2312" w:cs="Times New Roman"/>
          <w:bCs/>
          <w:color w:val="000000"/>
          <w:spacing w:val="-6"/>
          <w:sz w:val="32"/>
          <w:szCs w:val="32"/>
        </w:rPr>
      </w:pPr>
    </w:p>
    <w:p>
      <w:pPr>
        <w:pStyle w:val="13"/>
        <w:shd w:val="clear" w:color="auto" w:fill="FFFFFF"/>
        <w:spacing w:before="0" w:beforeAutospacing="0" w:after="0" w:afterAutospacing="0" w:line="600" w:lineRule="exact"/>
        <w:ind w:firstLine="616" w:firstLineChars="200"/>
        <w:rPr>
          <w:rFonts w:ascii="Times New Roman" w:hAnsi="Times New Roman" w:eastAsia="仿宋_GB2312" w:cs="Times New Roman"/>
          <w:bCs/>
          <w:color w:val="000000"/>
          <w:spacing w:val="-6"/>
          <w:sz w:val="32"/>
          <w:szCs w:val="32"/>
        </w:rPr>
      </w:pPr>
      <w:r>
        <w:rPr>
          <w:rFonts w:ascii="Times New Roman" w:hAnsi="Times New Roman" w:eastAsia="仿宋_GB2312" w:cs="Times New Roman"/>
          <w:bCs/>
          <w:color w:val="000000"/>
          <w:spacing w:val="-6"/>
          <w:sz w:val="32"/>
          <w:szCs w:val="32"/>
        </w:rPr>
        <w:t xml:space="preserve">  </w:t>
      </w:r>
    </w:p>
    <w:p>
      <w:pPr>
        <w:widowControl/>
        <w:jc w:val="left"/>
        <w:rPr>
          <w:rFonts w:eastAsia="仿宋_GB2312"/>
          <w:bCs/>
          <w:color w:val="000000"/>
          <w:spacing w:val="-6"/>
          <w:kern w:val="0"/>
          <w:sz w:val="32"/>
          <w:szCs w:val="32"/>
        </w:rPr>
        <w:sectPr>
          <w:footnotePr>
            <w:numRestart w:val="eachSect"/>
          </w:footnotePr>
          <w:pgSz w:w="11906" w:h="16838"/>
          <w:pgMar w:top="2098" w:right="1474" w:bottom="1984" w:left="1587" w:header="851" w:footer="992" w:gutter="0"/>
          <w:cols w:space="720" w:num="1"/>
          <w:docGrid w:type="lines" w:linePitch="312" w:charSpace="0"/>
        </w:sectPr>
      </w:pPr>
    </w:p>
    <w:p>
      <w:pPr>
        <w:pStyle w:val="13"/>
        <w:shd w:val="clear" w:color="auto" w:fill="FFFFFF"/>
        <w:spacing w:before="0" w:beforeAutospacing="0" w:after="0" w:afterAutospacing="0"/>
        <w:rPr>
          <w:rFonts w:ascii="黑体" w:hAnsi="黑体" w:eastAsia="黑体" w:cs="黑体"/>
          <w:bCs/>
          <w:color w:val="000000"/>
          <w:sz w:val="28"/>
          <w:szCs w:val="28"/>
        </w:rPr>
      </w:pPr>
      <w:r>
        <w:rPr>
          <w:rFonts w:hint="eastAsia" w:ascii="黑体" w:hAnsi="黑体" w:eastAsia="黑体" w:cs="黑体"/>
          <w:bCs/>
          <w:color w:val="000000"/>
          <w:sz w:val="28"/>
          <w:szCs w:val="28"/>
        </w:rPr>
        <w:t xml:space="preserve">附表1：                         </w:t>
      </w:r>
    </w:p>
    <w:p>
      <w:pPr>
        <w:pStyle w:val="13"/>
        <w:shd w:val="clear" w:color="auto" w:fill="FFFFFF"/>
        <w:spacing w:before="0" w:beforeAutospacing="0" w:after="0" w:afterAutospacing="0"/>
        <w:jc w:val="center"/>
        <w:rPr>
          <w:rFonts w:ascii="黑体" w:hAnsi="黑体" w:eastAsia="黑体" w:cs="黑体"/>
          <w:bCs/>
          <w:color w:val="000000"/>
          <w:sz w:val="28"/>
          <w:szCs w:val="28"/>
        </w:rPr>
      </w:pPr>
      <w:r>
        <w:rPr>
          <w:rFonts w:hint="eastAsia" w:ascii="黑体" w:hAnsi="黑体" w:eastAsia="黑体" w:cs="黑体"/>
          <w:bCs/>
          <w:color w:val="000000"/>
          <w:sz w:val="28"/>
          <w:szCs w:val="28"/>
        </w:rPr>
        <w:t>专业教学进程表（高职三年制）</w:t>
      </w:r>
    </w:p>
    <w:tbl>
      <w:tblPr>
        <w:tblStyle w:val="7"/>
        <w:tblW w:w="13006" w:type="dxa"/>
        <w:jc w:val="center"/>
        <w:tblLayout w:type="fixed"/>
        <w:tblCellMar>
          <w:top w:w="0" w:type="dxa"/>
          <w:left w:w="108" w:type="dxa"/>
          <w:bottom w:w="0" w:type="dxa"/>
          <w:right w:w="108" w:type="dxa"/>
        </w:tblCellMar>
      </w:tblPr>
      <w:tblGrid>
        <w:gridCol w:w="1300"/>
        <w:gridCol w:w="495"/>
        <w:gridCol w:w="710"/>
        <w:gridCol w:w="205"/>
        <w:gridCol w:w="6"/>
        <w:gridCol w:w="2325"/>
        <w:gridCol w:w="359"/>
        <w:gridCol w:w="465"/>
        <w:gridCol w:w="76"/>
        <w:gridCol w:w="464"/>
        <w:gridCol w:w="240"/>
        <w:gridCol w:w="330"/>
        <w:gridCol w:w="255"/>
        <w:gridCol w:w="330"/>
        <w:gridCol w:w="360"/>
        <w:gridCol w:w="780"/>
        <w:gridCol w:w="690"/>
        <w:gridCol w:w="675"/>
        <w:gridCol w:w="781"/>
        <w:gridCol w:w="765"/>
        <w:gridCol w:w="780"/>
        <w:gridCol w:w="615"/>
      </w:tblGrid>
      <w:tr>
        <w:tblPrEx>
          <w:tblCellMar>
            <w:top w:w="0" w:type="dxa"/>
            <w:left w:w="108" w:type="dxa"/>
            <w:bottom w:w="0" w:type="dxa"/>
            <w:right w:w="108" w:type="dxa"/>
          </w:tblCellMar>
        </w:tblPrEx>
        <w:trPr>
          <w:cantSplit/>
          <w:trHeight w:val="520" w:hRule="atLeast"/>
          <w:jc w:val="center"/>
        </w:trPr>
        <w:tc>
          <w:tcPr>
            <w:tcW w:w="13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课程性质</w:t>
            </w:r>
          </w:p>
        </w:tc>
        <w:tc>
          <w:tcPr>
            <w:tcW w:w="495"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序号</w:t>
            </w:r>
          </w:p>
        </w:tc>
        <w:tc>
          <w:tcPr>
            <w:tcW w:w="3246" w:type="dxa"/>
            <w:gridSpan w:val="4"/>
            <w:vMerge w:val="restart"/>
            <w:tcBorders>
              <w:top w:val="single" w:color="auto" w:sz="4" w:space="0"/>
              <w:left w:val="nil"/>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课程名称</w:t>
            </w:r>
          </w:p>
        </w:tc>
        <w:tc>
          <w:tcPr>
            <w:tcW w:w="359"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课程类型</w:t>
            </w:r>
          </w:p>
        </w:tc>
        <w:tc>
          <w:tcPr>
            <w:tcW w:w="465"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课程学分</w:t>
            </w:r>
          </w:p>
        </w:tc>
        <w:tc>
          <w:tcPr>
            <w:tcW w:w="1695"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计划学时数</w:t>
            </w:r>
          </w:p>
        </w:tc>
        <w:tc>
          <w:tcPr>
            <w:tcW w:w="1140"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考核方式</w:t>
            </w:r>
          </w:p>
        </w:tc>
        <w:tc>
          <w:tcPr>
            <w:tcW w:w="4306" w:type="dxa"/>
            <w:gridSpan w:val="6"/>
            <w:tcBorders>
              <w:top w:val="single" w:color="auto" w:sz="4" w:space="0"/>
              <w:left w:val="nil"/>
              <w:bottom w:val="nil"/>
              <w:right w:val="single" w:color="auto" w:sz="4" w:space="0"/>
            </w:tcBorders>
            <w:vAlign w:val="center"/>
          </w:tcPr>
          <w:p>
            <w:pPr>
              <w:spacing w:line="240" w:lineRule="exact"/>
              <w:jc w:val="center"/>
              <w:rPr>
                <w:rFonts w:ascii="仿宋_GB2312" w:hAnsi="宋体" w:eastAsia="仿宋_GB2312" w:cs="仿宋_GB2312"/>
                <w:b/>
                <w:bCs/>
                <w:szCs w:val="21"/>
                <w:lang w:bidi="ar"/>
              </w:rPr>
            </w:pPr>
            <w:r>
              <w:rPr>
                <w:rFonts w:ascii="仿宋_GB2312" w:hAnsi="宋体" w:eastAsia="仿宋_GB2312" w:cs="仿宋_GB2312"/>
                <w:b/>
                <w:bCs/>
                <w:szCs w:val="21"/>
                <w:lang w:bidi="ar"/>
              </w:rPr>
              <w:t>课堂教学周课时数</w:t>
            </w:r>
          </w:p>
        </w:tc>
      </w:tr>
      <w:tr>
        <w:tblPrEx>
          <w:tblCellMar>
            <w:top w:w="0" w:type="dxa"/>
            <w:left w:w="108" w:type="dxa"/>
            <w:bottom w:w="0" w:type="dxa"/>
            <w:right w:w="108" w:type="dxa"/>
          </w:tblCellMar>
        </w:tblPrEx>
        <w:trPr>
          <w:cantSplit/>
          <w:trHeight w:val="520"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3246" w:type="dxa"/>
            <w:gridSpan w:val="4"/>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359" w:type="dxa"/>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65" w:type="dxa"/>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40" w:type="dxa"/>
            <w:gridSpan w:val="2"/>
            <w:vMerge w:val="restart"/>
            <w:tcBorders>
              <w:top w:val="nil"/>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共计</w:t>
            </w:r>
          </w:p>
        </w:tc>
        <w:tc>
          <w:tcPr>
            <w:tcW w:w="1155"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其中</w:t>
            </w:r>
          </w:p>
        </w:tc>
        <w:tc>
          <w:tcPr>
            <w:tcW w:w="1140" w:type="dxa"/>
            <w:gridSpan w:val="2"/>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p>
        </w:tc>
        <w:tc>
          <w:tcPr>
            <w:tcW w:w="690" w:type="dxa"/>
            <w:tcBorders>
              <w:top w:val="single" w:color="auto" w:sz="4" w:space="0"/>
              <w:left w:val="nil"/>
              <w:bottom w:val="nil"/>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一</w:t>
            </w: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二</w:t>
            </w: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三</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四</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五</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六</w:t>
            </w:r>
          </w:p>
        </w:tc>
      </w:tr>
      <w:tr>
        <w:tblPrEx>
          <w:tblCellMar>
            <w:top w:w="0" w:type="dxa"/>
            <w:left w:w="108" w:type="dxa"/>
            <w:bottom w:w="0" w:type="dxa"/>
            <w:right w:w="108" w:type="dxa"/>
          </w:tblCellMar>
        </w:tblPrEx>
        <w:trPr>
          <w:cantSplit/>
          <w:trHeight w:val="439"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3246" w:type="dxa"/>
            <w:gridSpan w:val="4"/>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359" w:type="dxa"/>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65" w:type="dxa"/>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40" w:type="dxa"/>
            <w:gridSpan w:val="2"/>
            <w:vMerge w:val="continue"/>
            <w:tcBorders>
              <w:top w:val="nil"/>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理论</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实践</w:t>
            </w:r>
          </w:p>
        </w:tc>
        <w:tc>
          <w:tcPr>
            <w:tcW w:w="1140" w:type="dxa"/>
            <w:gridSpan w:val="2"/>
            <w:vMerge w:val="continue"/>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13周</w:t>
            </w: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16周</w:t>
            </w: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1</w:t>
            </w:r>
            <w:r>
              <w:rPr>
                <w:rFonts w:hint="eastAsia" w:ascii="仿宋_GB2312" w:hAnsi="宋体" w:eastAsia="仿宋_GB2312" w:cs="仿宋_GB2312"/>
                <w:b/>
                <w:bCs/>
                <w:szCs w:val="21"/>
                <w:lang w:bidi="ar"/>
              </w:rPr>
              <w:t>7</w:t>
            </w:r>
            <w:r>
              <w:rPr>
                <w:rFonts w:ascii="仿宋_GB2312" w:hAnsi="宋体" w:eastAsia="仿宋_GB2312" w:cs="仿宋_GB2312"/>
                <w:b/>
                <w:bCs/>
                <w:szCs w:val="21"/>
                <w:lang w:bidi="ar"/>
              </w:rPr>
              <w:t>周</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1</w:t>
            </w:r>
            <w:r>
              <w:rPr>
                <w:rFonts w:hint="eastAsia" w:ascii="仿宋_GB2312" w:hAnsi="宋体" w:eastAsia="仿宋_GB2312" w:cs="仿宋_GB2312"/>
                <w:b/>
                <w:bCs/>
                <w:szCs w:val="21"/>
                <w:lang w:bidi="ar"/>
              </w:rPr>
              <w:t>5</w:t>
            </w:r>
            <w:r>
              <w:rPr>
                <w:rFonts w:ascii="仿宋_GB2312" w:hAnsi="宋体" w:eastAsia="仿宋_GB2312" w:cs="仿宋_GB2312"/>
                <w:b/>
                <w:bCs/>
                <w:szCs w:val="21"/>
                <w:lang w:bidi="ar"/>
              </w:rPr>
              <w:t>周</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r>
              <w:rPr>
                <w:rFonts w:ascii="仿宋_GB2312" w:hAnsi="宋体" w:eastAsia="仿宋_GB2312" w:cs="仿宋_GB2312"/>
                <w:b/>
                <w:bCs/>
                <w:szCs w:val="21"/>
                <w:lang w:bidi="ar"/>
              </w:rPr>
              <w:t>10周</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b/>
                <w:bCs/>
                <w:szCs w:val="21"/>
                <w:lang w:bidi="ar"/>
              </w:rPr>
            </w:pPr>
          </w:p>
        </w:tc>
      </w:tr>
      <w:tr>
        <w:tblPrEx>
          <w:tblCellMar>
            <w:top w:w="0" w:type="dxa"/>
            <w:left w:w="108" w:type="dxa"/>
            <w:bottom w:w="0" w:type="dxa"/>
            <w:right w:w="108" w:type="dxa"/>
          </w:tblCellMar>
        </w:tblPrEx>
        <w:trPr>
          <w:cantSplit/>
          <w:trHeight w:val="223" w:hRule="atLeast"/>
          <w:jc w:val="center"/>
        </w:trPr>
        <w:tc>
          <w:tcPr>
            <w:tcW w:w="1300" w:type="dxa"/>
            <w:vMerge w:val="restart"/>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b/>
                <w:bCs/>
                <w:szCs w:val="21"/>
                <w:lang w:bidi="ar"/>
              </w:rPr>
              <w:t>专业必修课</w:t>
            </w: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动画素描</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12</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36</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3*16</w:t>
            </w: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19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动画色彩</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12</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36</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3*16</w:t>
            </w: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17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动画角色设计</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64</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48</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4*16</w:t>
            </w: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22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动画运动规律（一）</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12</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36</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3*16</w:t>
            </w: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165"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5</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动画场景设计</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64</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48</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4*16</w:t>
            </w: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20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6</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动画运动规律（二）</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32</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24</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2*16</w:t>
            </w: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19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7</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视听语言与剧作结构</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32</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12</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2*16</w:t>
            </w: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17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8</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动画脚本设计</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12</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36</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3*16</w:t>
            </w: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13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9</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雕塑</w:t>
            </w:r>
          </w:p>
        </w:tc>
        <w:tc>
          <w:tcPr>
            <w:tcW w:w="359"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32</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24</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r>
              <w:rPr>
                <w:rFonts w:hint="eastAsia" w:ascii="仿宋" w:hAnsi="仿宋" w:eastAsia="仿宋" w:cs="仿宋"/>
                <w:szCs w:val="21"/>
                <w:lang w:bidi="ar"/>
              </w:rPr>
              <w:t>2*16</w:t>
            </w:r>
          </w:p>
        </w:tc>
        <w:tc>
          <w:tcPr>
            <w:tcW w:w="781"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jc w:val="left"/>
              <w:rPr>
                <w:rFonts w:ascii="仿宋" w:hAnsi="仿宋" w:eastAsia="仿宋" w:cs="仿宋"/>
                <w:szCs w:val="21"/>
                <w:lang w:bidi="ar"/>
              </w:rPr>
            </w:pPr>
          </w:p>
        </w:tc>
      </w:tr>
      <w:tr>
        <w:tblPrEx>
          <w:tblCellMar>
            <w:top w:w="0" w:type="dxa"/>
            <w:left w:w="108" w:type="dxa"/>
            <w:bottom w:w="0" w:type="dxa"/>
            <w:right w:w="108" w:type="dxa"/>
          </w:tblCellMar>
        </w:tblPrEx>
        <w:trPr>
          <w:cantSplit/>
          <w:trHeight w:val="23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706" w:type="dxa"/>
            <w:gridSpan w:val="21"/>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备注：专业必修课必须修满</w:t>
            </w:r>
            <w:r>
              <w:rPr>
                <w:rFonts w:hint="eastAsia" w:ascii="仿宋_GB2312" w:hAnsi="宋体" w:eastAsia="仿宋_GB2312" w:cs="仿宋_GB2312"/>
                <w:szCs w:val="21"/>
                <w:lang w:bidi="ar"/>
              </w:rPr>
              <w:t>25</w:t>
            </w:r>
            <w:r>
              <w:rPr>
                <w:rFonts w:ascii="仿宋_GB2312" w:hAnsi="宋体" w:eastAsia="仿宋_GB2312" w:cs="仿宋_GB2312"/>
                <w:szCs w:val="21"/>
                <w:lang w:bidi="ar"/>
              </w:rPr>
              <w:t>学分。</w:t>
            </w:r>
            <w:r>
              <w:rPr>
                <w:rFonts w:hint="eastAsia" w:ascii="仿宋_GB2312" w:hAnsi="宋体" w:eastAsia="仿宋_GB2312" w:cs="仿宋_GB2312"/>
                <w:szCs w:val="21"/>
                <w:lang w:bidi="ar"/>
              </w:rPr>
              <w:t xml:space="preserve">          416  108</w:t>
            </w:r>
          </w:p>
        </w:tc>
      </w:tr>
      <w:tr>
        <w:tblPrEx>
          <w:tblCellMar>
            <w:top w:w="0" w:type="dxa"/>
            <w:left w:w="108" w:type="dxa"/>
            <w:bottom w:w="0" w:type="dxa"/>
            <w:right w:w="108" w:type="dxa"/>
          </w:tblCellMar>
        </w:tblPrEx>
        <w:trPr>
          <w:cantSplit/>
          <w:trHeight w:val="223" w:hRule="atLeast"/>
          <w:jc w:val="center"/>
        </w:trPr>
        <w:tc>
          <w:tcPr>
            <w:tcW w:w="1300" w:type="dxa"/>
            <w:vMerge w:val="restart"/>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b/>
                <w:bCs/>
                <w:szCs w:val="21"/>
                <w:lang w:bidi="ar"/>
              </w:rPr>
              <w:t>专业限定选修课</w:t>
            </w: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915" w:type="dxa"/>
            <w:gridSpan w:val="2"/>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模块课1</w:t>
            </w: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二维动画软件基础</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80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72"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11</w:t>
            </w:r>
          </w:p>
        </w:tc>
        <w:tc>
          <w:tcPr>
            <w:tcW w:w="915" w:type="dxa"/>
            <w:gridSpan w:val="2"/>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二维动画软件应用</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80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2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12</w:t>
            </w:r>
          </w:p>
        </w:tc>
        <w:tc>
          <w:tcPr>
            <w:tcW w:w="915" w:type="dxa"/>
            <w:gridSpan w:val="2"/>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二维动画制作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152</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10*20</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0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13</w:t>
            </w:r>
          </w:p>
        </w:tc>
        <w:tc>
          <w:tcPr>
            <w:tcW w:w="915" w:type="dxa"/>
            <w:gridSpan w:val="2"/>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二维动画短片创作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152</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10*20</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20"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915" w:type="dxa"/>
            <w:gridSpan w:val="2"/>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模块课2</w:t>
            </w: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三维动画软件基础</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80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45"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11</w:t>
            </w:r>
          </w:p>
        </w:tc>
        <w:tc>
          <w:tcPr>
            <w:tcW w:w="915" w:type="dxa"/>
            <w:gridSpan w:val="2"/>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31" w:type="dxa"/>
            <w:gridSpan w:val="2"/>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三维动画软件应用</w:t>
            </w:r>
          </w:p>
        </w:tc>
        <w:tc>
          <w:tcPr>
            <w:tcW w:w="359"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80</w:t>
            </w:r>
          </w:p>
        </w:tc>
        <w:tc>
          <w:tcPr>
            <w:tcW w:w="570" w:type="dxa"/>
            <w:gridSpan w:val="2"/>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85" w:type="dxa"/>
            <w:gridSpan w:val="2"/>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1140" w:type="dxa"/>
            <w:gridSpan w:val="2"/>
            <w:tcBorders>
              <w:top w:val="single" w:color="auto" w:sz="4" w:space="0"/>
              <w:left w:val="nil"/>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4*20</w:t>
            </w:r>
          </w:p>
        </w:tc>
        <w:tc>
          <w:tcPr>
            <w:tcW w:w="765"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44"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12</w:t>
            </w:r>
          </w:p>
        </w:tc>
        <w:tc>
          <w:tcPr>
            <w:tcW w:w="915" w:type="dxa"/>
            <w:gridSpan w:val="2"/>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三维动画制作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152</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10*20</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84"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13</w:t>
            </w:r>
          </w:p>
        </w:tc>
        <w:tc>
          <w:tcPr>
            <w:tcW w:w="915" w:type="dxa"/>
            <w:gridSpan w:val="2"/>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233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三维动画短片创作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152</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10*20</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9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921" w:type="dxa"/>
            <w:gridSpan w:val="3"/>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模块课</w:t>
            </w:r>
            <w:r>
              <w:rPr>
                <w:rFonts w:hint="eastAsia" w:ascii="仿宋_GB2312" w:hAnsi="宋体" w:eastAsia="仿宋_GB2312" w:cs="仿宋_GB2312"/>
                <w:szCs w:val="21"/>
                <w:lang w:bidi="ar"/>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材料与动画造型</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80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5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11</w:t>
            </w:r>
          </w:p>
        </w:tc>
        <w:tc>
          <w:tcPr>
            <w:tcW w:w="921" w:type="dxa"/>
            <w:gridSpan w:val="3"/>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骨架设计与制作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88"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12</w:t>
            </w:r>
          </w:p>
        </w:tc>
        <w:tc>
          <w:tcPr>
            <w:tcW w:w="921" w:type="dxa"/>
            <w:gridSpan w:val="3"/>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影像基础</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44"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13</w:t>
            </w:r>
          </w:p>
        </w:tc>
        <w:tc>
          <w:tcPr>
            <w:tcW w:w="921" w:type="dxa"/>
            <w:gridSpan w:val="3"/>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定格动画制作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152</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10*20</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84"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14</w:t>
            </w:r>
          </w:p>
        </w:tc>
        <w:tc>
          <w:tcPr>
            <w:tcW w:w="921" w:type="dxa"/>
            <w:gridSpan w:val="3"/>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定格动画短片创作</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48</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152</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10*20</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数字合成与特效</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2*20</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数字音频</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2*20</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w:t>
            </w:r>
          </w:p>
        </w:tc>
        <w:tc>
          <w:tcPr>
            <w:tcW w:w="3246" w:type="dxa"/>
            <w:gridSpan w:val="4"/>
            <w:tcBorders>
              <w:top w:val="single" w:color="auto" w:sz="4" w:space="0"/>
              <w:left w:val="nil"/>
              <w:bottom w:val="single" w:color="auto" w:sz="4" w:space="0"/>
              <w:right w:val="single" w:color="auto" w:sz="4" w:space="0"/>
            </w:tcBorders>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动态图形与数字呈现</w:t>
            </w:r>
            <w:r>
              <w:rPr>
                <w:rFonts w:hint="eastAsia" w:ascii="仿宋_GB2312" w:hAnsi="宋体" w:eastAsia="仿宋_GB2312" w:cs="仿宋_GB2312"/>
                <w:szCs w:val="21"/>
                <w:lang w:bidi="ar"/>
              </w:rPr>
              <w:t>(三选一)</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96</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36</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60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4*24</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摄影基础(三选一)</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96</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36</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60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4*24</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5</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动漫衍生产品制作(三选一)</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B</w:t>
            </w:r>
          </w:p>
        </w:tc>
        <w:tc>
          <w:tcPr>
            <w:tcW w:w="4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w:t>
            </w:r>
          </w:p>
        </w:tc>
        <w:tc>
          <w:tcPr>
            <w:tcW w:w="5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96</w:t>
            </w:r>
          </w:p>
        </w:tc>
        <w:tc>
          <w:tcPr>
            <w:tcW w:w="57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36</w:t>
            </w: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60</w:t>
            </w: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4*24</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706" w:type="dxa"/>
            <w:gridSpan w:val="21"/>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备注：专业限定选修课必须修满</w:t>
            </w:r>
            <w:r>
              <w:rPr>
                <w:rFonts w:hint="eastAsia" w:ascii="仿宋_GB2312" w:hAnsi="宋体" w:eastAsia="仿宋_GB2312" w:cs="仿宋_GB2312"/>
                <w:szCs w:val="21"/>
                <w:lang w:bidi="ar"/>
              </w:rPr>
              <w:t>36</w:t>
            </w:r>
            <w:r>
              <w:rPr>
                <w:rFonts w:ascii="仿宋_GB2312" w:hAnsi="宋体" w:eastAsia="仿宋_GB2312" w:cs="仿宋_GB2312"/>
                <w:szCs w:val="21"/>
                <w:lang w:bidi="ar"/>
              </w:rPr>
              <w:t>学分。</w:t>
            </w:r>
            <w:r>
              <w:rPr>
                <w:rFonts w:hint="eastAsia" w:ascii="仿宋_GB2312" w:hAnsi="宋体" w:eastAsia="仿宋_GB2312" w:cs="仿宋_GB2312"/>
                <w:szCs w:val="21"/>
                <w:lang w:bidi="ar"/>
              </w:rPr>
              <w:t xml:space="preserve">      736  252</w:t>
            </w:r>
          </w:p>
        </w:tc>
      </w:tr>
      <w:tr>
        <w:tblPrEx>
          <w:tblCellMar>
            <w:top w:w="0" w:type="dxa"/>
            <w:left w:w="108" w:type="dxa"/>
            <w:bottom w:w="0" w:type="dxa"/>
            <w:right w:w="108" w:type="dxa"/>
          </w:tblCellMar>
        </w:tblPrEx>
        <w:trPr>
          <w:cantSplit/>
          <w:trHeight w:val="283" w:hRule="atLeast"/>
          <w:jc w:val="center"/>
        </w:trPr>
        <w:tc>
          <w:tcPr>
            <w:tcW w:w="13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b/>
                <w:bCs/>
                <w:szCs w:val="21"/>
                <w:lang w:bidi="ar"/>
              </w:rPr>
              <w:t>专业任意选修课</w:t>
            </w: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化妆设计</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3*16</w:t>
            </w:r>
          </w:p>
        </w:tc>
        <w:tc>
          <w:tcPr>
            <w:tcW w:w="781" w:type="dxa"/>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3*16</w:t>
            </w:r>
          </w:p>
        </w:tc>
        <w:tc>
          <w:tcPr>
            <w:tcW w:w="765" w:type="dxa"/>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3*16</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2</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时尚与时装</w:t>
            </w:r>
          </w:p>
        </w:tc>
        <w:tc>
          <w:tcPr>
            <w:tcW w:w="359" w:type="dxa"/>
            <w:tcBorders>
              <w:top w:val="single" w:color="auto" w:sz="4" w:space="0"/>
              <w:left w:val="nil"/>
              <w:bottom w:val="single" w:color="auto" w:sz="4" w:space="0"/>
              <w:right w:val="single" w:color="auto" w:sz="4" w:space="0"/>
            </w:tcBorders>
            <w:vAlign w:val="center"/>
          </w:tcPr>
          <w:p>
            <w:pP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影视表演基础</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图形语言</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5</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综合绘画</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6</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中国书画</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7</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摄影基础</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8</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电影视听语言</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8</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生活趣味设计</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9</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绘本设计</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10</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舞台基础知识</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11</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服饰手工艺</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67"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 w:cs="仿宋_GB2312"/>
                <w:szCs w:val="21"/>
                <w:lang w:bidi="ar"/>
              </w:rPr>
            </w:pPr>
            <w:r>
              <w:rPr>
                <w:rFonts w:hint="eastAsia" w:ascii="仿宋" w:hAnsi="仿宋" w:eastAsia="仿宋" w:cs="仿宋"/>
                <w:szCs w:val="21"/>
                <w:lang w:bidi="ar"/>
              </w:rPr>
              <w:t>12</w:t>
            </w:r>
          </w:p>
        </w:tc>
        <w:tc>
          <w:tcPr>
            <w:tcW w:w="3246"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缝纫基础</w:t>
            </w:r>
          </w:p>
        </w:tc>
        <w:tc>
          <w:tcPr>
            <w:tcW w:w="3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B</w:t>
            </w:r>
          </w:p>
        </w:tc>
        <w:tc>
          <w:tcPr>
            <w:tcW w:w="46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w:t>
            </w:r>
          </w:p>
        </w:tc>
        <w:tc>
          <w:tcPr>
            <w:tcW w:w="5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48</w:t>
            </w:r>
          </w:p>
        </w:tc>
        <w:tc>
          <w:tcPr>
            <w:tcW w:w="5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16</w:t>
            </w:r>
          </w:p>
        </w:tc>
        <w:tc>
          <w:tcPr>
            <w:tcW w:w="585"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32</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67"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49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13</w:t>
            </w:r>
          </w:p>
        </w:tc>
        <w:tc>
          <w:tcPr>
            <w:tcW w:w="3246"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仿宋"/>
                <w:szCs w:val="21"/>
                <w:lang w:bidi="ar"/>
              </w:rPr>
            </w:pPr>
            <w:r>
              <w:rPr>
                <w:rFonts w:hint="eastAsia" w:ascii="仿宋_GB2312" w:hAnsi="宋体" w:eastAsia="仿宋_GB2312" w:cs="宋体"/>
                <w:szCs w:val="21"/>
              </w:rPr>
              <w:t>动态图形设计</w:t>
            </w:r>
          </w:p>
        </w:tc>
        <w:tc>
          <w:tcPr>
            <w:tcW w:w="359" w:type="dxa"/>
            <w:tcBorders>
              <w:top w:val="single" w:color="auto" w:sz="4" w:space="0"/>
              <w:left w:val="nil"/>
              <w:bottom w:val="single" w:color="auto" w:sz="4" w:space="0"/>
              <w:right w:val="single" w:color="auto" w:sz="4" w:space="0"/>
            </w:tcBorders>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B</w:t>
            </w:r>
          </w:p>
        </w:tc>
        <w:tc>
          <w:tcPr>
            <w:tcW w:w="465" w:type="dxa"/>
            <w:tcBorders>
              <w:top w:val="single" w:color="auto" w:sz="4" w:space="0"/>
              <w:left w:val="nil"/>
              <w:bottom w:val="single" w:color="auto" w:sz="4" w:space="0"/>
              <w:right w:val="single" w:color="auto" w:sz="4" w:space="0"/>
            </w:tcBorders>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3</w:t>
            </w:r>
          </w:p>
        </w:tc>
        <w:tc>
          <w:tcPr>
            <w:tcW w:w="54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48</w:t>
            </w:r>
          </w:p>
        </w:tc>
        <w:tc>
          <w:tcPr>
            <w:tcW w:w="57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12</w:t>
            </w:r>
          </w:p>
        </w:tc>
        <w:tc>
          <w:tcPr>
            <w:tcW w:w="585"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仿宋" w:hAnsi="仿宋" w:eastAsia="仿宋" w:cs="仿宋"/>
                <w:szCs w:val="21"/>
                <w:lang w:bidi="ar"/>
              </w:rPr>
            </w:pPr>
            <w:r>
              <w:rPr>
                <w:rFonts w:hint="eastAsia" w:ascii="仿宋_GB2312" w:hAnsi="宋体" w:eastAsia="仿宋_GB2312" w:cs="宋体"/>
                <w:szCs w:val="21"/>
              </w:rPr>
              <w:t>36</w:t>
            </w:r>
          </w:p>
        </w:tc>
        <w:tc>
          <w:tcPr>
            <w:tcW w:w="1140"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Cs w:val="21"/>
                <w:lang w:bidi="ar"/>
              </w:rPr>
            </w:pPr>
            <w:r>
              <w:rPr>
                <w:rFonts w:hint="eastAsia" w:ascii="仿宋" w:hAnsi="仿宋" w:eastAsia="仿宋" w:cs="仿宋"/>
                <w:szCs w:val="21"/>
                <w:lang w:bidi="ar"/>
              </w:rPr>
              <w:t>实践作业</w:t>
            </w: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706" w:type="dxa"/>
            <w:gridSpan w:val="21"/>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备注：专业任意选修课最低需要修满</w:t>
            </w:r>
            <w:r>
              <w:rPr>
                <w:rFonts w:hint="eastAsia" w:ascii="仿宋_GB2312" w:hAnsi="宋体" w:eastAsia="仿宋_GB2312" w:cs="仿宋_GB2312"/>
                <w:szCs w:val="21"/>
                <w:lang w:bidi="ar"/>
              </w:rPr>
              <w:t>9</w:t>
            </w:r>
            <w:r>
              <w:rPr>
                <w:rFonts w:ascii="仿宋_GB2312" w:hAnsi="宋体" w:eastAsia="仿宋_GB2312" w:cs="仿宋_GB2312"/>
                <w:szCs w:val="21"/>
                <w:lang w:bidi="ar"/>
              </w:rPr>
              <w:t>学分。</w:t>
            </w:r>
            <w:r>
              <w:rPr>
                <w:rFonts w:hint="eastAsia" w:ascii="仿宋_GB2312" w:hAnsi="宋体" w:eastAsia="仿宋_GB2312" w:cs="仿宋_GB2312"/>
                <w:szCs w:val="21"/>
                <w:lang w:bidi="ar"/>
              </w:rPr>
              <w:t xml:space="preserve">    144   48</w:t>
            </w:r>
          </w:p>
        </w:tc>
      </w:tr>
      <w:tr>
        <w:tblPrEx>
          <w:tblCellMar>
            <w:top w:w="0" w:type="dxa"/>
            <w:left w:w="108" w:type="dxa"/>
            <w:bottom w:w="0" w:type="dxa"/>
            <w:right w:w="108" w:type="dxa"/>
          </w:tblCellMar>
        </w:tblPrEx>
        <w:trPr>
          <w:cantSplit/>
          <w:trHeight w:val="283" w:hRule="atLeast"/>
          <w:jc w:val="center"/>
        </w:trPr>
        <w:tc>
          <w:tcPr>
            <w:tcW w:w="1300" w:type="dxa"/>
            <w:vMerge w:val="restart"/>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b/>
                <w:bCs/>
                <w:szCs w:val="21"/>
                <w:lang w:bidi="ar"/>
              </w:rPr>
              <w:t>职业岗位实践环节</w:t>
            </w:r>
          </w:p>
        </w:tc>
        <w:tc>
          <w:tcPr>
            <w:tcW w:w="3741" w:type="dxa"/>
            <w:gridSpan w:val="5"/>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校内外岗位实践</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C</w:t>
            </w: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1.5</w:t>
            </w: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78</w:t>
            </w:r>
          </w:p>
        </w:tc>
        <w:tc>
          <w:tcPr>
            <w:tcW w:w="33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1周</w:t>
            </w: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w:t>
            </w:r>
            <w:r>
              <w:rPr>
                <w:rFonts w:ascii="仿宋_GB2312" w:hAnsi="宋体" w:eastAsia="仿宋_GB2312" w:cs="仿宋_GB2312"/>
                <w:szCs w:val="21"/>
                <w:lang w:bidi="ar"/>
              </w:rPr>
              <w:t>周</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left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205" w:type="dxa"/>
            <w:gridSpan w:val="2"/>
            <w:vMerge w:val="restart"/>
            <w:tcBorders>
              <w:top w:val="single" w:color="auto" w:sz="4" w:space="0"/>
              <w:left w:val="nil"/>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毕业实践</w:t>
            </w:r>
          </w:p>
        </w:tc>
        <w:tc>
          <w:tcPr>
            <w:tcW w:w="253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毕业综合实践</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C</w:t>
            </w: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3.5</w:t>
            </w: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182</w:t>
            </w:r>
          </w:p>
        </w:tc>
        <w:tc>
          <w:tcPr>
            <w:tcW w:w="33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7周</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left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205" w:type="dxa"/>
            <w:gridSpan w:val="2"/>
            <w:vMerge w:val="continue"/>
            <w:tcBorders>
              <w:left w:val="nil"/>
              <w:right w:val="single" w:color="auto" w:sz="4" w:space="0"/>
            </w:tcBorders>
            <w:vAlign w:val="center"/>
          </w:tcPr>
          <w:p>
            <w:pPr>
              <w:spacing w:line="240" w:lineRule="exact"/>
              <w:rPr>
                <w:rFonts w:ascii="仿宋_GB2312" w:hAnsi="宋体" w:eastAsia="仿宋_GB2312" w:cs="仿宋_GB2312"/>
                <w:szCs w:val="21"/>
                <w:lang w:bidi="ar"/>
              </w:rPr>
            </w:pPr>
          </w:p>
        </w:tc>
        <w:tc>
          <w:tcPr>
            <w:tcW w:w="253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毕业论文文本</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C</w:t>
            </w: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 w:val="18"/>
                <w:szCs w:val="18"/>
                <w:lang w:bidi="ar"/>
              </w:rPr>
            </w:pPr>
            <w:r>
              <w:rPr>
                <w:rFonts w:ascii="仿宋_GB2312" w:hAnsi="宋体" w:eastAsia="仿宋_GB2312" w:cs="仿宋_GB2312"/>
                <w:szCs w:val="21"/>
                <w:lang w:bidi="ar"/>
              </w:rPr>
              <w:t>4</w:t>
            </w: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65</w:t>
            </w:r>
          </w:p>
        </w:tc>
        <w:tc>
          <w:tcPr>
            <w:tcW w:w="33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0.5</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2周</w:t>
            </w:r>
          </w:p>
        </w:tc>
      </w:tr>
      <w:tr>
        <w:tblPrEx>
          <w:tblCellMar>
            <w:top w:w="0" w:type="dxa"/>
            <w:left w:w="108" w:type="dxa"/>
            <w:bottom w:w="0" w:type="dxa"/>
            <w:right w:w="108" w:type="dxa"/>
          </w:tblCellMar>
        </w:tblPrEx>
        <w:trPr>
          <w:cantSplit/>
          <w:trHeight w:val="283" w:hRule="atLeast"/>
          <w:jc w:val="center"/>
        </w:trPr>
        <w:tc>
          <w:tcPr>
            <w:tcW w:w="1300" w:type="dxa"/>
            <w:vMerge w:val="continue"/>
            <w:tcBorders>
              <w:left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205" w:type="dxa"/>
            <w:gridSpan w:val="2"/>
            <w:vMerge w:val="continue"/>
            <w:tcBorders>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253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毕业顶岗实习</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C</w:t>
            </w: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 w:val="18"/>
                <w:szCs w:val="18"/>
                <w:lang w:bidi="ar"/>
              </w:rPr>
            </w:pPr>
            <w:r>
              <w:rPr>
                <w:rFonts w:ascii="仿宋_GB2312" w:hAnsi="宋体" w:eastAsia="仿宋_GB2312" w:cs="仿宋_GB2312"/>
                <w:szCs w:val="21"/>
                <w:lang w:bidi="ar"/>
              </w:rPr>
              <w:t>2</w:t>
            </w: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208</w:t>
            </w:r>
          </w:p>
        </w:tc>
        <w:tc>
          <w:tcPr>
            <w:tcW w:w="33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8周</w:t>
            </w: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3741" w:type="dxa"/>
            <w:gridSpan w:val="5"/>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素质技能与社会服务</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C</w:t>
            </w: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7</w:t>
            </w: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33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4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83" w:hRule="atLeast"/>
          <w:jc w:val="center"/>
        </w:trPr>
        <w:tc>
          <w:tcPr>
            <w:tcW w:w="1300"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706" w:type="dxa"/>
            <w:gridSpan w:val="21"/>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备注：1.素质技能与社会服务最低需要修满</w:t>
            </w:r>
            <w:r>
              <w:rPr>
                <w:rFonts w:hint="eastAsia" w:ascii="仿宋_GB2312" w:hAnsi="宋体" w:eastAsia="仿宋_GB2312" w:cs="仿宋_GB2312"/>
                <w:szCs w:val="21"/>
                <w:lang w:bidi="ar"/>
              </w:rPr>
              <w:t>7</w:t>
            </w:r>
            <w:r>
              <w:rPr>
                <w:rFonts w:ascii="仿宋_GB2312" w:hAnsi="宋体" w:eastAsia="仿宋_GB2312" w:cs="仿宋_GB2312"/>
                <w:szCs w:val="21"/>
                <w:lang w:bidi="ar"/>
              </w:rPr>
              <w:t>学分，具体要求见《职业岗位实践学分认定办法》。</w:t>
            </w:r>
          </w:p>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2.职业岗位实践环节教学周数另计，不计入课堂教学周数，学时按每周26学时折算计入总学时。</w:t>
            </w:r>
          </w:p>
        </w:tc>
      </w:tr>
      <w:tr>
        <w:tblPrEx>
          <w:tblCellMar>
            <w:top w:w="0" w:type="dxa"/>
            <w:left w:w="108" w:type="dxa"/>
            <w:bottom w:w="0" w:type="dxa"/>
            <w:right w:w="108" w:type="dxa"/>
          </w:tblCellMar>
        </w:tblPrEx>
        <w:trPr>
          <w:cantSplit/>
          <w:trHeight w:val="370" w:hRule="atLeast"/>
          <w:jc w:val="center"/>
        </w:trPr>
        <w:tc>
          <w:tcPr>
            <w:tcW w:w="1795"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统计</w:t>
            </w:r>
          </w:p>
        </w:tc>
        <w:tc>
          <w:tcPr>
            <w:tcW w:w="3246" w:type="dxa"/>
            <w:gridSpan w:val="4"/>
            <w:tcBorders>
              <w:top w:val="single" w:color="auto" w:sz="4" w:space="0"/>
              <w:left w:val="nil"/>
              <w:bottom w:val="single" w:color="auto" w:sz="4" w:space="0"/>
              <w:right w:val="single" w:color="auto" w:sz="4" w:space="0"/>
            </w:tcBorders>
            <w:shd w:val="clear" w:color="auto" w:fill="C0C0C0"/>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总学时/课内周学时</w:t>
            </w:r>
          </w:p>
        </w:tc>
        <w:tc>
          <w:tcPr>
            <w:tcW w:w="359"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仿宋_GB2312"/>
                <w:szCs w:val="21"/>
                <w:lang w:bidi="ar"/>
              </w:rPr>
            </w:pPr>
          </w:p>
        </w:tc>
        <w:tc>
          <w:tcPr>
            <w:tcW w:w="541"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仿宋_GB2312"/>
                <w:szCs w:val="21"/>
                <w:lang w:bidi="ar"/>
              </w:rPr>
            </w:pPr>
          </w:p>
        </w:tc>
        <w:tc>
          <w:tcPr>
            <w:tcW w:w="704" w:type="dxa"/>
            <w:gridSpan w:val="2"/>
            <w:tcBorders>
              <w:top w:val="single" w:color="auto" w:sz="4" w:space="0"/>
              <w:left w:val="nil"/>
              <w:bottom w:val="single" w:color="auto" w:sz="4" w:space="0"/>
              <w:right w:val="single" w:color="auto" w:sz="4" w:space="0"/>
            </w:tcBorders>
            <w:shd w:val="clear" w:color="auto" w:fill="C0C0C0"/>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1829</w:t>
            </w:r>
          </w:p>
        </w:tc>
        <w:tc>
          <w:tcPr>
            <w:tcW w:w="585" w:type="dxa"/>
            <w:gridSpan w:val="2"/>
            <w:tcBorders>
              <w:top w:val="single" w:color="auto" w:sz="4" w:space="0"/>
              <w:left w:val="nil"/>
              <w:bottom w:val="single" w:color="auto" w:sz="4" w:space="0"/>
              <w:right w:val="single" w:color="auto" w:sz="4" w:space="0"/>
            </w:tcBorders>
            <w:shd w:val="clear" w:color="auto" w:fill="C0C0C0"/>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408</w:t>
            </w:r>
          </w:p>
        </w:tc>
        <w:tc>
          <w:tcPr>
            <w:tcW w:w="690" w:type="dxa"/>
            <w:gridSpan w:val="2"/>
            <w:tcBorders>
              <w:top w:val="single" w:color="auto" w:sz="4" w:space="0"/>
              <w:left w:val="nil"/>
              <w:bottom w:val="single" w:color="auto" w:sz="4" w:space="0"/>
              <w:right w:val="single" w:color="auto" w:sz="4" w:space="0"/>
            </w:tcBorders>
            <w:shd w:val="clear" w:color="auto" w:fill="C0C0C0"/>
            <w:vAlign w:val="center"/>
          </w:tcPr>
          <w:p>
            <w:pPr>
              <w:spacing w:line="240" w:lineRule="exact"/>
              <w:rPr>
                <w:rFonts w:ascii="仿宋_GB2312" w:hAnsi="宋体" w:eastAsia="仿宋_GB2312" w:cs="仿宋_GB2312"/>
                <w:szCs w:val="21"/>
                <w:lang w:bidi="ar"/>
              </w:rPr>
            </w:pPr>
            <w:r>
              <w:rPr>
                <w:rFonts w:hint="eastAsia" w:ascii="仿宋_GB2312" w:hAnsi="宋体" w:eastAsia="仿宋_GB2312" w:cs="仿宋_GB2312"/>
                <w:szCs w:val="21"/>
                <w:lang w:bidi="ar"/>
              </w:rPr>
              <w:t>1421</w:t>
            </w:r>
          </w:p>
        </w:tc>
        <w:tc>
          <w:tcPr>
            <w:tcW w:w="78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shd w:val="clear" w:color="auto" w:fill="C0C0C0"/>
            <w:vAlign w:val="center"/>
          </w:tcPr>
          <w:p>
            <w:pPr>
              <w:spacing w:line="240" w:lineRule="exact"/>
              <w:jc w:val="center"/>
              <w:rPr>
                <w:rFonts w:ascii="仿宋_GB2312" w:hAnsi="宋体" w:eastAsia="仿宋_GB2312" w:cs="仿宋_GB2312"/>
                <w:szCs w:val="21"/>
                <w:lang w:bidi="ar"/>
              </w:rPr>
            </w:pPr>
            <w:r>
              <w:rPr>
                <w:rFonts w:hint="eastAsia" w:ascii="仿宋_GB2312" w:hAnsi="宋体" w:eastAsia="仿宋_GB2312" w:cs="仿宋_GB2312"/>
                <w:szCs w:val="21"/>
                <w:lang w:bidi="ar"/>
              </w:rPr>
              <w:t>16</w:t>
            </w:r>
          </w:p>
        </w:tc>
        <w:tc>
          <w:tcPr>
            <w:tcW w:w="675" w:type="dxa"/>
            <w:tcBorders>
              <w:top w:val="single" w:color="auto" w:sz="4" w:space="0"/>
              <w:left w:val="nil"/>
              <w:bottom w:val="single" w:color="auto" w:sz="4" w:space="0"/>
              <w:right w:val="single" w:color="auto" w:sz="4" w:space="0"/>
            </w:tcBorders>
            <w:shd w:val="clear" w:color="auto" w:fill="C0C0C0"/>
            <w:vAlign w:val="center"/>
          </w:tcPr>
          <w:p>
            <w:pPr>
              <w:spacing w:line="240" w:lineRule="exact"/>
              <w:jc w:val="center"/>
              <w:rPr>
                <w:rFonts w:ascii="仿宋_GB2312" w:hAnsi="宋体" w:eastAsia="仿宋_GB2312" w:cs="仿宋_GB2312"/>
                <w:szCs w:val="21"/>
                <w:lang w:bidi="ar"/>
              </w:rPr>
            </w:pPr>
            <w:r>
              <w:rPr>
                <w:rFonts w:hint="eastAsia" w:ascii="仿宋_GB2312" w:hAnsi="宋体" w:eastAsia="仿宋_GB2312" w:cs="仿宋_GB2312"/>
                <w:szCs w:val="21"/>
                <w:lang w:bidi="ar"/>
              </w:rPr>
              <w:t>16</w:t>
            </w:r>
          </w:p>
        </w:tc>
        <w:tc>
          <w:tcPr>
            <w:tcW w:w="781" w:type="dxa"/>
            <w:tcBorders>
              <w:top w:val="single" w:color="auto" w:sz="4" w:space="0"/>
              <w:left w:val="nil"/>
              <w:bottom w:val="single" w:color="auto" w:sz="4" w:space="0"/>
              <w:right w:val="single" w:color="auto" w:sz="4" w:space="0"/>
            </w:tcBorders>
            <w:shd w:val="clear" w:color="auto" w:fill="C0C0C0"/>
            <w:vAlign w:val="center"/>
          </w:tcPr>
          <w:p>
            <w:pPr>
              <w:spacing w:line="240" w:lineRule="exact"/>
              <w:jc w:val="center"/>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765" w:type="dxa"/>
            <w:tcBorders>
              <w:top w:val="single" w:color="auto" w:sz="4" w:space="0"/>
              <w:left w:val="nil"/>
              <w:bottom w:val="single" w:color="auto" w:sz="4" w:space="0"/>
              <w:right w:val="single" w:color="auto" w:sz="4" w:space="0"/>
            </w:tcBorders>
            <w:shd w:val="clear" w:color="auto" w:fill="C0C0C0"/>
            <w:vAlign w:val="center"/>
          </w:tcPr>
          <w:p>
            <w:pPr>
              <w:spacing w:line="240" w:lineRule="exact"/>
              <w:jc w:val="center"/>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780" w:type="dxa"/>
            <w:tcBorders>
              <w:top w:val="single" w:color="auto" w:sz="4" w:space="0"/>
              <w:left w:val="nil"/>
              <w:bottom w:val="single" w:color="auto" w:sz="4" w:space="0"/>
              <w:right w:val="single" w:color="auto" w:sz="4" w:space="0"/>
            </w:tcBorders>
            <w:shd w:val="clear" w:color="auto" w:fill="C0C0C0"/>
            <w:vAlign w:val="center"/>
          </w:tcPr>
          <w:p>
            <w:pPr>
              <w:spacing w:line="240" w:lineRule="exact"/>
              <w:ind w:firstLine="210" w:firstLineChars="100"/>
              <w:rPr>
                <w:rFonts w:ascii="仿宋_GB2312" w:hAnsi="宋体" w:eastAsia="仿宋_GB2312" w:cs="仿宋_GB2312"/>
                <w:szCs w:val="21"/>
                <w:lang w:bidi="ar"/>
              </w:rPr>
            </w:pPr>
            <w:r>
              <w:rPr>
                <w:rFonts w:hint="eastAsia" w:ascii="仿宋_GB2312" w:hAnsi="宋体" w:eastAsia="仿宋_GB2312" w:cs="仿宋_GB2312"/>
                <w:szCs w:val="21"/>
                <w:lang w:bidi="ar"/>
              </w:rPr>
              <w:t>20</w:t>
            </w:r>
          </w:p>
        </w:tc>
        <w:tc>
          <w:tcPr>
            <w:tcW w:w="615" w:type="dxa"/>
            <w:tcBorders>
              <w:top w:val="single" w:color="auto" w:sz="4" w:space="0"/>
              <w:left w:val="nil"/>
              <w:bottom w:val="single" w:color="auto" w:sz="4" w:space="0"/>
              <w:right w:val="single" w:color="auto" w:sz="4" w:space="0"/>
            </w:tcBorders>
            <w:shd w:val="clear" w:color="auto" w:fill="C0C0C0"/>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290" w:hRule="atLeast"/>
          <w:jc w:val="center"/>
        </w:trPr>
        <w:tc>
          <w:tcPr>
            <w:tcW w:w="504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复习考试</w:t>
            </w: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2周</w:t>
            </w: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2周</w:t>
            </w: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2周</w:t>
            </w: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2周</w:t>
            </w: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2周</w:t>
            </w: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190" w:hRule="atLeast"/>
          <w:jc w:val="center"/>
        </w:trPr>
        <w:tc>
          <w:tcPr>
            <w:tcW w:w="1795" w:type="dxa"/>
            <w:gridSpan w:val="2"/>
            <w:vMerge w:val="restart"/>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讲座</w:t>
            </w:r>
          </w:p>
        </w:tc>
        <w:tc>
          <w:tcPr>
            <w:tcW w:w="3246"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359"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41"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04"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585"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gridSpan w:val="2"/>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9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7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1"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6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780"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615" w:type="dxa"/>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r>
      <w:tr>
        <w:tblPrEx>
          <w:tblCellMar>
            <w:top w:w="0" w:type="dxa"/>
            <w:left w:w="108" w:type="dxa"/>
            <w:bottom w:w="0" w:type="dxa"/>
            <w:right w:w="108" w:type="dxa"/>
          </w:tblCellMar>
        </w:tblPrEx>
        <w:trPr>
          <w:cantSplit/>
          <w:trHeight w:val="350" w:hRule="atLeast"/>
          <w:jc w:val="center"/>
        </w:trPr>
        <w:tc>
          <w:tcPr>
            <w:tcW w:w="1795" w:type="dxa"/>
            <w:gridSpan w:val="2"/>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p>
        </w:tc>
        <w:tc>
          <w:tcPr>
            <w:tcW w:w="11211" w:type="dxa"/>
            <w:gridSpan w:val="20"/>
            <w:tcBorders>
              <w:top w:val="single" w:color="auto" w:sz="4" w:space="0"/>
              <w:left w:val="nil"/>
              <w:bottom w:val="single" w:color="auto" w:sz="4" w:space="0"/>
              <w:right w:val="single" w:color="auto" w:sz="4" w:space="0"/>
            </w:tcBorders>
            <w:vAlign w:val="center"/>
          </w:tcPr>
          <w:p>
            <w:pPr>
              <w:spacing w:line="240" w:lineRule="exact"/>
              <w:rPr>
                <w:rFonts w:ascii="仿宋_GB2312" w:hAnsi="宋体" w:eastAsia="仿宋_GB2312" w:cs="仿宋_GB2312"/>
                <w:szCs w:val="21"/>
                <w:lang w:bidi="ar"/>
              </w:rPr>
            </w:pPr>
            <w:r>
              <w:rPr>
                <w:rFonts w:ascii="仿宋_GB2312" w:hAnsi="宋体" w:eastAsia="仿宋_GB2312" w:cs="仿宋_GB2312"/>
                <w:szCs w:val="21"/>
                <w:lang w:bidi="ar"/>
              </w:rPr>
              <w:t>备注：讲座可按听讲次数计入“素质技能与社会服务”学分。</w:t>
            </w:r>
          </w:p>
        </w:tc>
      </w:tr>
    </w:tbl>
    <w:p>
      <w:pPr>
        <w:rPr>
          <w:rFonts w:eastAsia="仿宋_GB2312"/>
          <w:color w:val="000000"/>
          <w:szCs w:val="21"/>
        </w:rPr>
      </w:pPr>
    </w:p>
    <w:p>
      <w:pPr>
        <w:rPr>
          <w:rFonts w:eastAsia="仿宋_GB2312"/>
          <w:bCs/>
          <w:color w:val="000000"/>
          <w:spacing w:val="-6"/>
          <w:sz w:val="32"/>
          <w:szCs w:val="32"/>
        </w:rPr>
        <w:sectPr>
          <w:footnotePr>
            <w:numRestart w:val="eachSect"/>
          </w:footnotePr>
          <w:pgSz w:w="16838" w:h="11906" w:orient="landscape"/>
          <w:pgMar w:top="1587" w:right="2098" w:bottom="1474" w:left="1984" w:header="851" w:footer="992" w:gutter="0"/>
          <w:cols w:space="720" w:num="1"/>
          <w:docGrid w:type="lines" w:linePitch="312" w:charSpace="0"/>
        </w:sectPr>
      </w:pPr>
      <w:r>
        <w:rPr>
          <w:rFonts w:hint="eastAsia" w:eastAsia="仿宋_GB2312"/>
          <w:color w:val="000000"/>
          <w:szCs w:val="21"/>
        </w:rPr>
        <w:t>说明：课程类型指理论课（</w:t>
      </w:r>
      <w:r>
        <w:rPr>
          <w:rFonts w:eastAsia="仿宋_GB2312"/>
          <w:color w:val="000000"/>
          <w:szCs w:val="21"/>
        </w:rPr>
        <w:t>A</w:t>
      </w:r>
      <w:r>
        <w:rPr>
          <w:rFonts w:hint="eastAsia" w:eastAsia="仿宋_GB2312"/>
          <w:color w:val="000000"/>
          <w:szCs w:val="21"/>
        </w:rPr>
        <w:t>类）</w:t>
      </w:r>
      <w:r>
        <w:rPr>
          <w:rFonts w:eastAsia="仿宋_GB2312"/>
          <w:color w:val="000000"/>
          <w:szCs w:val="21"/>
        </w:rPr>
        <w:t>/</w:t>
      </w:r>
      <w:r>
        <w:rPr>
          <w:rFonts w:hint="eastAsia" w:eastAsia="仿宋_GB2312"/>
          <w:color w:val="000000"/>
          <w:szCs w:val="21"/>
        </w:rPr>
        <w:t>理论＋实践课（</w:t>
      </w:r>
      <w:r>
        <w:rPr>
          <w:rFonts w:eastAsia="仿宋_GB2312"/>
          <w:color w:val="000000"/>
          <w:szCs w:val="21"/>
        </w:rPr>
        <w:t>B</w:t>
      </w:r>
      <w:r>
        <w:rPr>
          <w:rFonts w:hint="eastAsia" w:eastAsia="仿宋_GB2312"/>
          <w:color w:val="000000"/>
          <w:szCs w:val="21"/>
        </w:rPr>
        <w:t>类）</w:t>
      </w:r>
      <w:r>
        <w:rPr>
          <w:rFonts w:eastAsia="仿宋_GB2312"/>
          <w:color w:val="000000"/>
          <w:szCs w:val="21"/>
        </w:rPr>
        <w:t>/</w:t>
      </w:r>
      <w:r>
        <w:rPr>
          <w:rFonts w:hint="eastAsia" w:eastAsia="仿宋_GB2312"/>
          <w:color w:val="000000"/>
          <w:szCs w:val="21"/>
        </w:rPr>
        <w:t>实践课（</w:t>
      </w:r>
      <w:r>
        <w:rPr>
          <w:rFonts w:eastAsia="仿宋_GB2312"/>
          <w:color w:val="000000"/>
          <w:szCs w:val="21"/>
        </w:rPr>
        <w:t>C</w:t>
      </w:r>
      <w:r>
        <w:rPr>
          <w:rFonts w:hint="eastAsia" w:eastAsia="仿宋_GB2312"/>
          <w:color w:val="000000"/>
          <w:szCs w:val="21"/>
        </w:rPr>
        <w:t>类）。课程代码在此表中不出现，在录入教务系统时根据统一规则再行编码。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44"/>
    <w:rsid w:val="00000630"/>
    <w:rsid w:val="00022A34"/>
    <w:rsid w:val="0003269F"/>
    <w:rsid w:val="00041D33"/>
    <w:rsid w:val="000618A4"/>
    <w:rsid w:val="00084835"/>
    <w:rsid w:val="00085BA2"/>
    <w:rsid w:val="000A2385"/>
    <w:rsid w:val="000B112C"/>
    <w:rsid w:val="000D12EF"/>
    <w:rsid w:val="000E0FFB"/>
    <w:rsid w:val="000E2B5B"/>
    <w:rsid w:val="000E58E2"/>
    <w:rsid w:val="001272D1"/>
    <w:rsid w:val="00132265"/>
    <w:rsid w:val="0013348D"/>
    <w:rsid w:val="0014590C"/>
    <w:rsid w:val="00163617"/>
    <w:rsid w:val="001B111B"/>
    <w:rsid w:val="001B627A"/>
    <w:rsid w:val="001C2B44"/>
    <w:rsid w:val="001C536A"/>
    <w:rsid w:val="001D2975"/>
    <w:rsid w:val="001D5442"/>
    <w:rsid w:val="001E3741"/>
    <w:rsid w:val="002204A5"/>
    <w:rsid w:val="00222051"/>
    <w:rsid w:val="00231D77"/>
    <w:rsid w:val="00244829"/>
    <w:rsid w:val="00252266"/>
    <w:rsid w:val="00270BD4"/>
    <w:rsid w:val="00276627"/>
    <w:rsid w:val="00293D75"/>
    <w:rsid w:val="002B7163"/>
    <w:rsid w:val="002C1550"/>
    <w:rsid w:val="002C53F5"/>
    <w:rsid w:val="00305843"/>
    <w:rsid w:val="003076A2"/>
    <w:rsid w:val="003156B2"/>
    <w:rsid w:val="003224F8"/>
    <w:rsid w:val="0034556A"/>
    <w:rsid w:val="0036526B"/>
    <w:rsid w:val="00376AFD"/>
    <w:rsid w:val="00376D39"/>
    <w:rsid w:val="00385E16"/>
    <w:rsid w:val="00387D87"/>
    <w:rsid w:val="003962C1"/>
    <w:rsid w:val="003A13FE"/>
    <w:rsid w:val="003A7833"/>
    <w:rsid w:val="003B6C98"/>
    <w:rsid w:val="003C40BB"/>
    <w:rsid w:val="003C72D6"/>
    <w:rsid w:val="003D1AE4"/>
    <w:rsid w:val="003D4A4D"/>
    <w:rsid w:val="003D58BC"/>
    <w:rsid w:val="003F2651"/>
    <w:rsid w:val="00404B1A"/>
    <w:rsid w:val="00416543"/>
    <w:rsid w:val="0043036A"/>
    <w:rsid w:val="00437BF2"/>
    <w:rsid w:val="00443B91"/>
    <w:rsid w:val="004471CA"/>
    <w:rsid w:val="004722A4"/>
    <w:rsid w:val="004835D9"/>
    <w:rsid w:val="00490CD8"/>
    <w:rsid w:val="004A6DCF"/>
    <w:rsid w:val="004B20B9"/>
    <w:rsid w:val="004B4093"/>
    <w:rsid w:val="004D5EBC"/>
    <w:rsid w:val="00513100"/>
    <w:rsid w:val="00550F0F"/>
    <w:rsid w:val="005528F9"/>
    <w:rsid w:val="00552F44"/>
    <w:rsid w:val="0055419C"/>
    <w:rsid w:val="00556105"/>
    <w:rsid w:val="00562C60"/>
    <w:rsid w:val="005666BD"/>
    <w:rsid w:val="00583696"/>
    <w:rsid w:val="00584176"/>
    <w:rsid w:val="00597597"/>
    <w:rsid w:val="005A720A"/>
    <w:rsid w:val="005A78B8"/>
    <w:rsid w:val="005B1AB7"/>
    <w:rsid w:val="006024E1"/>
    <w:rsid w:val="00606ED6"/>
    <w:rsid w:val="0062626B"/>
    <w:rsid w:val="00627187"/>
    <w:rsid w:val="006409C1"/>
    <w:rsid w:val="00643AF5"/>
    <w:rsid w:val="00657B02"/>
    <w:rsid w:val="00677C2E"/>
    <w:rsid w:val="006D6B81"/>
    <w:rsid w:val="006E6964"/>
    <w:rsid w:val="006F0A17"/>
    <w:rsid w:val="006F67DC"/>
    <w:rsid w:val="0072124A"/>
    <w:rsid w:val="007365C5"/>
    <w:rsid w:val="00737476"/>
    <w:rsid w:val="00757194"/>
    <w:rsid w:val="007932F5"/>
    <w:rsid w:val="007A64C2"/>
    <w:rsid w:val="007D3103"/>
    <w:rsid w:val="007E1103"/>
    <w:rsid w:val="007E5E62"/>
    <w:rsid w:val="007F0435"/>
    <w:rsid w:val="007F17A6"/>
    <w:rsid w:val="007F6343"/>
    <w:rsid w:val="00801AF1"/>
    <w:rsid w:val="00814705"/>
    <w:rsid w:val="0082559D"/>
    <w:rsid w:val="00830889"/>
    <w:rsid w:val="008369EA"/>
    <w:rsid w:val="00841E36"/>
    <w:rsid w:val="008436BB"/>
    <w:rsid w:val="00871B36"/>
    <w:rsid w:val="008826F1"/>
    <w:rsid w:val="00884C4D"/>
    <w:rsid w:val="008B0412"/>
    <w:rsid w:val="008B0CBB"/>
    <w:rsid w:val="008B4417"/>
    <w:rsid w:val="008B5002"/>
    <w:rsid w:val="008C0537"/>
    <w:rsid w:val="008D3E86"/>
    <w:rsid w:val="008E3DC9"/>
    <w:rsid w:val="00901BD5"/>
    <w:rsid w:val="00902B10"/>
    <w:rsid w:val="0090446F"/>
    <w:rsid w:val="00916E54"/>
    <w:rsid w:val="009218E4"/>
    <w:rsid w:val="009351D2"/>
    <w:rsid w:val="00942513"/>
    <w:rsid w:val="00963F83"/>
    <w:rsid w:val="00966B36"/>
    <w:rsid w:val="00972969"/>
    <w:rsid w:val="0098290F"/>
    <w:rsid w:val="00985907"/>
    <w:rsid w:val="009967F0"/>
    <w:rsid w:val="009970D7"/>
    <w:rsid w:val="009A3FEB"/>
    <w:rsid w:val="009A4578"/>
    <w:rsid w:val="009B0DAD"/>
    <w:rsid w:val="009C32EB"/>
    <w:rsid w:val="009C3FBB"/>
    <w:rsid w:val="009C5529"/>
    <w:rsid w:val="009D367C"/>
    <w:rsid w:val="009E5344"/>
    <w:rsid w:val="009F37D2"/>
    <w:rsid w:val="00A12068"/>
    <w:rsid w:val="00A164CD"/>
    <w:rsid w:val="00A335F4"/>
    <w:rsid w:val="00A56A4C"/>
    <w:rsid w:val="00A63CAF"/>
    <w:rsid w:val="00A84689"/>
    <w:rsid w:val="00AB3326"/>
    <w:rsid w:val="00AB6673"/>
    <w:rsid w:val="00AD64AA"/>
    <w:rsid w:val="00AF7805"/>
    <w:rsid w:val="00B00920"/>
    <w:rsid w:val="00B14C73"/>
    <w:rsid w:val="00B261BB"/>
    <w:rsid w:val="00B2719F"/>
    <w:rsid w:val="00B320EC"/>
    <w:rsid w:val="00B5584C"/>
    <w:rsid w:val="00B61882"/>
    <w:rsid w:val="00B65FC7"/>
    <w:rsid w:val="00B853A6"/>
    <w:rsid w:val="00B928F1"/>
    <w:rsid w:val="00B94600"/>
    <w:rsid w:val="00B95BD3"/>
    <w:rsid w:val="00B978A3"/>
    <w:rsid w:val="00BB5735"/>
    <w:rsid w:val="00BD6E57"/>
    <w:rsid w:val="00BE1A32"/>
    <w:rsid w:val="00C01CB3"/>
    <w:rsid w:val="00C045A9"/>
    <w:rsid w:val="00C44AFD"/>
    <w:rsid w:val="00C71279"/>
    <w:rsid w:val="00C735BD"/>
    <w:rsid w:val="00C85092"/>
    <w:rsid w:val="00C933F3"/>
    <w:rsid w:val="00CD2162"/>
    <w:rsid w:val="00CE6180"/>
    <w:rsid w:val="00D215B6"/>
    <w:rsid w:val="00D302E7"/>
    <w:rsid w:val="00D32841"/>
    <w:rsid w:val="00D3454E"/>
    <w:rsid w:val="00D37290"/>
    <w:rsid w:val="00D44FAB"/>
    <w:rsid w:val="00D47C16"/>
    <w:rsid w:val="00D617BC"/>
    <w:rsid w:val="00D74BCA"/>
    <w:rsid w:val="00D805F9"/>
    <w:rsid w:val="00D85A56"/>
    <w:rsid w:val="00D94216"/>
    <w:rsid w:val="00DA2038"/>
    <w:rsid w:val="00DB1656"/>
    <w:rsid w:val="00DB62B5"/>
    <w:rsid w:val="00DC4946"/>
    <w:rsid w:val="00DC5358"/>
    <w:rsid w:val="00DD542F"/>
    <w:rsid w:val="00E143B3"/>
    <w:rsid w:val="00E15647"/>
    <w:rsid w:val="00E31035"/>
    <w:rsid w:val="00E332DE"/>
    <w:rsid w:val="00E52FE8"/>
    <w:rsid w:val="00E5740D"/>
    <w:rsid w:val="00E74389"/>
    <w:rsid w:val="00E75C0A"/>
    <w:rsid w:val="00E77260"/>
    <w:rsid w:val="00E974D2"/>
    <w:rsid w:val="00EA012D"/>
    <w:rsid w:val="00EA366D"/>
    <w:rsid w:val="00EB0B84"/>
    <w:rsid w:val="00EB1541"/>
    <w:rsid w:val="00EB33B2"/>
    <w:rsid w:val="00ED3D52"/>
    <w:rsid w:val="00EE2C11"/>
    <w:rsid w:val="00F03096"/>
    <w:rsid w:val="00F15F7C"/>
    <w:rsid w:val="00F17125"/>
    <w:rsid w:val="00F23A03"/>
    <w:rsid w:val="00F365A4"/>
    <w:rsid w:val="00F44752"/>
    <w:rsid w:val="00F65C40"/>
    <w:rsid w:val="00F804AC"/>
    <w:rsid w:val="00FB4AE5"/>
    <w:rsid w:val="00FB52F6"/>
    <w:rsid w:val="00FC319E"/>
    <w:rsid w:val="00FD69DC"/>
    <w:rsid w:val="00FD6FF5"/>
    <w:rsid w:val="00FF26E8"/>
    <w:rsid w:val="1DAD1E0F"/>
    <w:rsid w:val="489D2DC9"/>
    <w:rsid w:val="55774477"/>
    <w:rsid w:val="5DE437D7"/>
    <w:rsid w:val="7B44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
    <w:semiHidden/>
    <w:unhideWhenUsed/>
    <w:qFormat/>
    <w:uiPriority w:val="99"/>
    <w:pPr>
      <w:jc w:val="left"/>
    </w:pPr>
  </w:style>
  <w:style w:type="paragraph" w:styleId="4">
    <w:name w:val="Plain Text"/>
    <w:basedOn w:val="1"/>
    <w:link w:val="12"/>
    <w:semiHidden/>
    <w:unhideWhenUsed/>
    <w:qFormat/>
    <w:uiPriority w:val="0"/>
    <w:rPr>
      <w:rFonts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批注文字 Char"/>
    <w:basedOn w:val="8"/>
    <w:link w:val="3"/>
    <w:semiHidden/>
    <w:qFormat/>
    <w:uiPriority w:val="99"/>
    <w:rPr>
      <w:rFonts w:ascii="Times New Roman" w:hAnsi="Times New Roman" w:eastAsia="宋体" w:cs="Times New Roman"/>
      <w:szCs w:val="24"/>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纯文本 Char"/>
    <w:basedOn w:val="8"/>
    <w:link w:val="4"/>
    <w:semiHidden/>
    <w:qFormat/>
    <w:uiPriority w:val="0"/>
    <w:rPr>
      <w:rFonts w:ascii="Times New Roman" w:hAnsi="Courier New" w:eastAsia="宋体" w:cs="Courier New"/>
      <w:szCs w:val="21"/>
    </w:r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脚 Char1"/>
    <w:basedOn w:val="8"/>
    <w:semiHidden/>
    <w:qFormat/>
    <w:uiPriority w:val="99"/>
    <w:rPr>
      <w:kern w:val="2"/>
      <w:sz w:val="18"/>
      <w:szCs w:val="18"/>
    </w:rPr>
  </w:style>
  <w:style w:type="character" w:customStyle="1" w:styleId="15">
    <w:name w:val="页眉 Char"/>
    <w:basedOn w:val="8"/>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1200</Words>
  <Characters>6841</Characters>
  <Lines>57</Lines>
  <Paragraphs>16</Paragraphs>
  <TotalTime>3</TotalTime>
  <ScaleCrop>false</ScaleCrop>
  <LinksUpToDate>false</LinksUpToDate>
  <CharactersWithSpaces>8025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2020-07-02T16:16:00Z</dcterms:created>
  <dc:creator>荷兰豆</dc:creator>
  <cp:lastModifiedBy>荷兰豆</cp:lastModifiedBy>
  <dcterms:modified xsi:type="dcterms:W3CDTF">2021-06-27T04:30:51Z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71F0084127DA4568861E829BDCE831D3</vt:lpwstr>
  </property>
</Properties>
</file>